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648B5" w14:textId="77777777" w:rsidR="0068217D" w:rsidRPr="00093143" w:rsidRDefault="0068217D" w:rsidP="0068217D">
      <w:pPr>
        <w:adjustRightInd w:val="0"/>
        <w:snapToGrid w:val="0"/>
        <w:jc w:val="center"/>
        <w:rPr>
          <w:b/>
          <w:bCs/>
          <w:i/>
          <w:iCs/>
          <w:sz w:val="36"/>
          <w:szCs w:val="36"/>
          <w:lang w:val="en-US"/>
        </w:rPr>
      </w:pPr>
      <w:r w:rsidRPr="00093143">
        <w:rPr>
          <w:rFonts w:eastAsiaTheme="minorEastAsia"/>
          <w:b/>
          <w:bCs/>
          <w:i/>
          <w:iCs/>
          <w:sz w:val="36"/>
          <w:szCs w:val="36"/>
          <w:lang w:val="en-US"/>
        </w:rPr>
        <w:t>Genes &amp; Genetic Systems</w:t>
      </w:r>
    </w:p>
    <w:p w14:paraId="27B00592" w14:textId="77777777" w:rsidR="0068217D" w:rsidRPr="00093143" w:rsidRDefault="0068217D" w:rsidP="0068217D">
      <w:pPr>
        <w:adjustRightInd w:val="0"/>
        <w:snapToGrid w:val="0"/>
        <w:jc w:val="center"/>
        <w:rPr>
          <w:i/>
          <w:iCs/>
          <w:sz w:val="36"/>
          <w:szCs w:val="36"/>
          <w:lang w:val="en-US"/>
        </w:rPr>
      </w:pPr>
    </w:p>
    <w:p w14:paraId="26D28643" w14:textId="77777777" w:rsidR="0068217D" w:rsidRPr="00F05CBD" w:rsidRDefault="0068217D" w:rsidP="00E90B4E">
      <w:pPr>
        <w:jc w:val="center"/>
        <w:rPr>
          <w:rFonts w:eastAsia="ＭＳ Ｐゴシック"/>
          <w:b/>
          <w:bCs/>
          <w:sz w:val="32"/>
          <w:szCs w:val="32"/>
          <w:lang w:val="en-US"/>
        </w:rPr>
      </w:pPr>
      <w:bookmarkStart w:id="0" w:name="_Toc22211016"/>
      <w:r w:rsidRPr="00F05CBD">
        <w:rPr>
          <w:rFonts w:eastAsia="ＭＳ Ｐゴシック"/>
          <w:b/>
          <w:bCs/>
          <w:sz w:val="32"/>
          <w:szCs w:val="32"/>
          <w:lang w:val="en-US"/>
        </w:rPr>
        <w:t>Instructions to Authors</w:t>
      </w:r>
      <w:bookmarkEnd w:id="0"/>
    </w:p>
    <w:p w14:paraId="7575721B" w14:textId="77777777" w:rsidR="0068217D" w:rsidRPr="00093143" w:rsidRDefault="0068217D" w:rsidP="0068217D">
      <w:pPr>
        <w:rPr>
          <w:rStyle w:val="10"/>
          <w:sz w:val="36"/>
          <w:szCs w:val="36"/>
          <w:lang w:val="en-US"/>
        </w:rPr>
      </w:pPr>
    </w:p>
    <w:p w14:paraId="35A777BC" w14:textId="77777777" w:rsidR="0068217D" w:rsidRPr="00093143" w:rsidRDefault="0068217D" w:rsidP="0068217D">
      <w:pPr>
        <w:rPr>
          <w:lang w:val="en-US"/>
        </w:rPr>
      </w:pPr>
      <w:r w:rsidRPr="00093143">
        <w:rPr>
          <w:b/>
          <w:bCs/>
          <w:i/>
          <w:iCs/>
          <w:lang w:val="en-US"/>
        </w:rPr>
        <w:t>Genes &amp; Genetic Systems (GGS)</w:t>
      </w:r>
      <w:r w:rsidRPr="00093143">
        <w:rPr>
          <w:lang w:val="en-US"/>
        </w:rPr>
        <w:t xml:space="preserve"> is the official journal of the Genetics Society of Japan, which has been published bimonthly since 1918. </w:t>
      </w:r>
      <w:r w:rsidRPr="00093143">
        <w:rPr>
          <w:b/>
          <w:bCs/>
          <w:i/>
          <w:iCs/>
          <w:lang w:val="en-US"/>
        </w:rPr>
        <w:t>GGS</w:t>
      </w:r>
      <w:r w:rsidRPr="00093143">
        <w:rPr>
          <w:lang w:val="en-US"/>
        </w:rPr>
        <w:t>, one of the most time-honored scientific journals in the world, is now an international peer-reviewed Open Access journal.</w:t>
      </w:r>
    </w:p>
    <w:p w14:paraId="74A93FEF" w14:textId="77777777" w:rsidR="0068217D" w:rsidRPr="00093143" w:rsidRDefault="0068217D" w:rsidP="0068217D">
      <w:pPr>
        <w:rPr>
          <w:lang w:val="en-US"/>
        </w:rPr>
      </w:pPr>
    </w:p>
    <w:p w14:paraId="492A66FE" w14:textId="493E1695" w:rsidR="00421F5B" w:rsidRDefault="0023271B">
      <w:pPr>
        <w:pStyle w:val="11"/>
        <w:tabs>
          <w:tab w:val="right" w:leader="dot" w:pos="9054"/>
        </w:tabs>
        <w:rPr>
          <w:rFonts w:asciiTheme="minorHAnsi" w:eastAsiaTheme="minorEastAsia" w:hAnsiTheme="minorHAnsi" w:cstheme="minorBidi"/>
          <w:noProof/>
          <w:color w:val="auto"/>
          <w:lang w:eastAsia="en-GB"/>
        </w:rPr>
      </w:pPr>
      <w:r w:rsidRPr="00093143">
        <w:rPr>
          <w:lang w:val="en-US"/>
        </w:rPr>
        <w:fldChar w:fldCharType="begin"/>
      </w:r>
      <w:r w:rsidRPr="00093143">
        <w:rPr>
          <w:lang w:val="en-US"/>
        </w:rPr>
        <w:instrText xml:space="preserve"> TOC \o "1-1" \h \z \u </w:instrText>
      </w:r>
      <w:r w:rsidRPr="00093143">
        <w:rPr>
          <w:lang w:val="en-US"/>
        </w:rPr>
        <w:fldChar w:fldCharType="separate"/>
      </w:r>
      <w:hyperlink w:anchor="_Toc37770939" w:history="1">
        <w:r w:rsidR="00421F5B" w:rsidRPr="00B50B4B">
          <w:rPr>
            <w:rStyle w:val="a4"/>
            <w:noProof/>
          </w:rPr>
          <w:t>AIMS &amp; SCOPE</w:t>
        </w:r>
        <w:r w:rsidR="00421F5B">
          <w:rPr>
            <w:noProof/>
            <w:webHidden/>
          </w:rPr>
          <w:tab/>
        </w:r>
        <w:r w:rsidR="00421F5B">
          <w:rPr>
            <w:noProof/>
            <w:webHidden/>
          </w:rPr>
          <w:fldChar w:fldCharType="begin"/>
        </w:r>
        <w:r w:rsidR="00421F5B">
          <w:rPr>
            <w:noProof/>
            <w:webHidden/>
          </w:rPr>
          <w:instrText xml:space="preserve"> PAGEREF _Toc37770939 \h </w:instrText>
        </w:r>
        <w:r w:rsidR="00421F5B">
          <w:rPr>
            <w:noProof/>
            <w:webHidden/>
          </w:rPr>
        </w:r>
        <w:r w:rsidR="00421F5B">
          <w:rPr>
            <w:noProof/>
            <w:webHidden/>
          </w:rPr>
          <w:fldChar w:fldCharType="separate"/>
        </w:r>
        <w:r w:rsidR="00421F5B">
          <w:rPr>
            <w:noProof/>
            <w:webHidden/>
          </w:rPr>
          <w:t>1</w:t>
        </w:r>
        <w:r w:rsidR="00421F5B">
          <w:rPr>
            <w:noProof/>
            <w:webHidden/>
          </w:rPr>
          <w:fldChar w:fldCharType="end"/>
        </w:r>
      </w:hyperlink>
    </w:p>
    <w:p w14:paraId="7ABE0346" w14:textId="44C010A3" w:rsidR="00421F5B" w:rsidRDefault="009F3CA3">
      <w:pPr>
        <w:pStyle w:val="11"/>
        <w:tabs>
          <w:tab w:val="right" w:leader="dot" w:pos="9054"/>
        </w:tabs>
        <w:rPr>
          <w:rFonts w:asciiTheme="minorHAnsi" w:eastAsiaTheme="minorEastAsia" w:hAnsiTheme="minorHAnsi" w:cstheme="minorBidi"/>
          <w:noProof/>
          <w:color w:val="auto"/>
          <w:lang w:eastAsia="en-GB"/>
        </w:rPr>
      </w:pPr>
      <w:hyperlink w:anchor="_Toc37770940" w:history="1">
        <w:r w:rsidR="00421F5B" w:rsidRPr="00B50B4B">
          <w:rPr>
            <w:rStyle w:val="a4"/>
            <w:noProof/>
          </w:rPr>
          <w:t>MANUSCRIPT TYPES</w:t>
        </w:r>
        <w:r w:rsidR="00421F5B">
          <w:rPr>
            <w:noProof/>
            <w:webHidden/>
          </w:rPr>
          <w:tab/>
        </w:r>
        <w:r w:rsidR="00421F5B">
          <w:rPr>
            <w:noProof/>
            <w:webHidden/>
          </w:rPr>
          <w:fldChar w:fldCharType="begin"/>
        </w:r>
        <w:r w:rsidR="00421F5B">
          <w:rPr>
            <w:noProof/>
            <w:webHidden/>
          </w:rPr>
          <w:instrText xml:space="preserve"> PAGEREF _Toc37770940 \h </w:instrText>
        </w:r>
        <w:r w:rsidR="00421F5B">
          <w:rPr>
            <w:noProof/>
            <w:webHidden/>
          </w:rPr>
        </w:r>
        <w:r w:rsidR="00421F5B">
          <w:rPr>
            <w:noProof/>
            <w:webHidden/>
          </w:rPr>
          <w:fldChar w:fldCharType="separate"/>
        </w:r>
        <w:r w:rsidR="00421F5B">
          <w:rPr>
            <w:noProof/>
            <w:webHidden/>
          </w:rPr>
          <w:t>1</w:t>
        </w:r>
        <w:r w:rsidR="00421F5B">
          <w:rPr>
            <w:noProof/>
            <w:webHidden/>
          </w:rPr>
          <w:fldChar w:fldCharType="end"/>
        </w:r>
      </w:hyperlink>
    </w:p>
    <w:p w14:paraId="66908EEF" w14:textId="61E07959" w:rsidR="00421F5B" w:rsidRDefault="009F3CA3">
      <w:pPr>
        <w:pStyle w:val="11"/>
        <w:tabs>
          <w:tab w:val="right" w:leader="dot" w:pos="9054"/>
        </w:tabs>
        <w:rPr>
          <w:rFonts w:asciiTheme="minorHAnsi" w:eastAsiaTheme="minorEastAsia" w:hAnsiTheme="minorHAnsi" w:cstheme="minorBidi"/>
          <w:noProof/>
          <w:color w:val="auto"/>
          <w:lang w:eastAsia="en-GB"/>
        </w:rPr>
      </w:pPr>
      <w:hyperlink w:anchor="_Toc37770941" w:history="1">
        <w:r w:rsidR="00421F5B" w:rsidRPr="00B50B4B">
          <w:rPr>
            <w:rStyle w:val="a4"/>
            <w:noProof/>
          </w:rPr>
          <w:t>JOURNAL &amp; ETHICS POLICIES</w:t>
        </w:r>
        <w:r w:rsidR="00421F5B">
          <w:rPr>
            <w:noProof/>
            <w:webHidden/>
          </w:rPr>
          <w:tab/>
        </w:r>
        <w:r w:rsidR="00421F5B">
          <w:rPr>
            <w:noProof/>
            <w:webHidden/>
          </w:rPr>
          <w:fldChar w:fldCharType="begin"/>
        </w:r>
        <w:r w:rsidR="00421F5B">
          <w:rPr>
            <w:noProof/>
            <w:webHidden/>
          </w:rPr>
          <w:instrText xml:space="preserve"> PAGEREF _Toc37770941 \h </w:instrText>
        </w:r>
        <w:r w:rsidR="00421F5B">
          <w:rPr>
            <w:noProof/>
            <w:webHidden/>
          </w:rPr>
        </w:r>
        <w:r w:rsidR="00421F5B">
          <w:rPr>
            <w:noProof/>
            <w:webHidden/>
          </w:rPr>
          <w:fldChar w:fldCharType="separate"/>
        </w:r>
        <w:r w:rsidR="00421F5B">
          <w:rPr>
            <w:noProof/>
            <w:webHidden/>
          </w:rPr>
          <w:t>2</w:t>
        </w:r>
        <w:r w:rsidR="00421F5B">
          <w:rPr>
            <w:noProof/>
            <w:webHidden/>
          </w:rPr>
          <w:fldChar w:fldCharType="end"/>
        </w:r>
      </w:hyperlink>
    </w:p>
    <w:p w14:paraId="52C8666D" w14:textId="46C1EB63" w:rsidR="00421F5B" w:rsidRDefault="009F3CA3">
      <w:pPr>
        <w:pStyle w:val="11"/>
        <w:tabs>
          <w:tab w:val="right" w:leader="dot" w:pos="9054"/>
        </w:tabs>
        <w:rPr>
          <w:rFonts w:asciiTheme="minorHAnsi" w:eastAsiaTheme="minorEastAsia" w:hAnsiTheme="minorHAnsi" w:cstheme="minorBidi"/>
          <w:noProof/>
          <w:color w:val="auto"/>
          <w:lang w:eastAsia="en-GB"/>
        </w:rPr>
      </w:pPr>
      <w:hyperlink w:anchor="_Toc37770942" w:history="1">
        <w:r w:rsidR="00421F5B" w:rsidRPr="00B50B4B">
          <w:rPr>
            <w:rStyle w:val="a4"/>
            <w:noProof/>
          </w:rPr>
          <w:t xml:space="preserve">OPEN ACCESS, COPYRIGHT AND PUBLICATION CHARGES </w:t>
        </w:r>
        <w:r w:rsidR="00421F5B">
          <w:rPr>
            <w:noProof/>
            <w:webHidden/>
          </w:rPr>
          <w:tab/>
        </w:r>
        <w:r w:rsidR="00421F5B">
          <w:rPr>
            <w:noProof/>
            <w:webHidden/>
          </w:rPr>
          <w:fldChar w:fldCharType="begin"/>
        </w:r>
        <w:r w:rsidR="00421F5B">
          <w:rPr>
            <w:noProof/>
            <w:webHidden/>
          </w:rPr>
          <w:instrText xml:space="preserve"> PAGEREF _Toc37770942 \h </w:instrText>
        </w:r>
        <w:r w:rsidR="00421F5B">
          <w:rPr>
            <w:noProof/>
            <w:webHidden/>
          </w:rPr>
        </w:r>
        <w:r w:rsidR="00421F5B">
          <w:rPr>
            <w:noProof/>
            <w:webHidden/>
          </w:rPr>
          <w:fldChar w:fldCharType="separate"/>
        </w:r>
        <w:r w:rsidR="00421F5B">
          <w:rPr>
            <w:noProof/>
            <w:webHidden/>
          </w:rPr>
          <w:t>8</w:t>
        </w:r>
        <w:r w:rsidR="00421F5B">
          <w:rPr>
            <w:noProof/>
            <w:webHidden/>
          </w:rPr>
          <w:fldChar w:fldCharType="end"/>
        </w:r>
      </w:hyperlink>
    </w:p>
    <w:p w14:paraId="6D0E4A3F" w14:textId="754B4264" w:rsidR="00421F5B" w:rsidRDefault="009F3CA3">
      <w:pPr>
        <w:pStyle w:val="11"/>
        <w:tabs>
          <w:tab w:val="right" w:leader="dot" w:pos="9054"/>
        </w:tabs>
        <w:rPr>
          <w:rFonts w:asciiTheme="minorHAnsi" w:eastAsiaTheme="minorEastAsia" w:hAnsiTheme="minorHAnsi" w:cstheme="minorBidi"/>
          <w:noProof/>
          <w:color w:val="auto"/>
          <w:lang w:eastAsia="en-GB"/>
        </w:rPr>
      </w:pPr>
      <w:hyperlink w:anchor="_Toc37770943" w:history="1">
        <w:r w:rsidR="00421F5B" w:rsidRPr="00B50B4B">
          <w:rPr>
            <w:rStyle w:val="a4"/>
            <w:noProof/>
          </w:rPr>
          <w:t>MANUSCRIPT SUBMISSION</w:t>
        </w:r>
        <w:r w:rsidR="00421F5B">
          <w:rPr>
            <w:noProof/>
            <w:webHidden/>
          </w:rPr>
          <w:tab/>
        </w:r>
        <w:r w:rsidR="00421F5B">
          <w:rPr>
            <w:noProof/>
            <w:webHidden/>
          </w:rPr>
          <w:fldChar w:fldCharType="begin"/>
        </w:r>
        <w:r w:rsidR="00421F5B">
          <w:rPr>
            <w:noProof/>
            <w:webHidden/>
          </w:rPr>
          <w:instrText xml:space="preserve"> PAGEREF _Toc37770943 \h </w:instrText>
        </w:r>
        <w:r w:rsidR="00421F5B">
          <w:rPr>
            <w:noProof/>
            <w:webHidden/>
          </w:rPr>
        </w:r>
        <w:r w:rsidR="00421F5B">
          <w:rPr>
            <w:noProof/>
            <w:webHidden/>
          </w:rPr>
          <w:fldChar w:fldCharType="separate"/>
        </w:r>
        <w:r w:rsidR="00421F5B">
          <w:rPr>
            <w:noProof/>
            <w:webHidden/>
          </w:rPr>
          <w:t>9</w:t>
        </w:r>
        <w:r w:rsidR="00421F5B">
          <w:rPr>
            <w:noProof/>
            <w:webHidden/>
          </w:rPr>
          <w:fldChar w:fldCharType="end"/>
        </w:r>
      </w:hyperlink>
    </w:p>
    <w:p w14:paraId="58434D3E" w14:textId="4767CF99" w:rsidR="00421F5B" w:rsidRDefault="009F3CA3">
      <w:pPr>
        <w:pStyle w:val="11"/>
        <w:tabs>
          <w:tab w:val="right" w:leader="dot" w:pos="9054"/>
        </w:tabs>
        <w:rPr>
          <w:rFonts w:asciiTheme="minorHAnsi" w:eastAsiaTheme="minorEastAsia" w:hAnsiTheme="minorHAnsi" w:cstheme="minorBidi"/>
          <w:noProof/>
          <w:color w:val="auto"/>
          <w:lang w:eastAsia="en-GB"/>
        </w:rPr>
      </w:pPr>
      <w:hyperlink w:anchor="_Toc37770944" w:history="1">
        <w:r w:rsidR="00421F5B" w:rsidRPr="00B50B4B">
          <w:rPr>
            <w:rStyle w:val="a4"/>
            <w:noProof/>
          </w:rPr>
          <w:t>MANUSCRIPT PREPARATION</w:t>
        </w:r>
        <w:r w:rsidR="00421F5B">
          <w:rPr>
            <w:noProof/>
            <w:webHidden/>
          </w:rPr>
          <w:tab/>
        </w:r>
        <w:r w:rsidR="00421F5B">
          <w:rPr>
            <w:noProof/>
            <w:webHidden/>
          </w:rPr>
          <w:fldChar w:fldCharType="begin"/>
        </w:r>
        <w:r w:rsidR="00421F5B">
          <w:rPr>
            <w:noProof/>
            <w:webHidden/>
          </w:rPr>
          <w:instrText xml:space="preserve"> PAGEREF _Toc37770944 \h </w:instrText>
        </w:r>
        <w:r w:rsidR="00421F5B">
          <w:rPr>
            <w:noProof/>
            <w:webHidden/>
          </w:rPr>
        </w:r>
        <w:r w:rsidR="00421F5B">
          <w:rPr>
            <w:noProof/>
            <w:webHidden/>
          </w:rPr>
          <w:fldChar w:fldCharType="separate"/>
        </w:r>
        <w:r w:rsidR="00421F5B">
          <w:rPr>
            <w:noProof/>
            <w:webHidden/>
          </w:rPr>
          <w:t>9</w:t>
        </w:r>
        <w:r w:rsidR="00421F5B">
          <w:rPr>
            <w:noProof/>
            <w:webHidden/>
          </w:rPr>
          <w:fldChar w:fldCharType="end"/>
        </w:r>
      </w:hyperlink>
    </w:p>
    <w:p w14:paraId="28F73531" w14:textId="7D729B8A" w:rsidR="00421F5B" w:rsidRDefault="009F3CA3">
      <w:pPr>
        <w:pStyle w:val="11"/>
        <w:tabs>
          <w:tab w:val="right" w:leader="dot" w:pos="9054"/>
        </w:tabs>
        <w:rPr>
          <w:rFonts w:asciiTheme="minorHAnsi" w:eastAsiaTheme="minorEastAsia" w:hAnsiTheme="minorHAnsi" w:cstheme="minorBidi"/>
          <w:noProof/>
          <w:color w:val="auto"/>
          <w:lang w:eastAsia="en-GB"/>
        </w:rPr>
      </w:pPr>
      <w:hyperlink w:anchor="_Toc37770945" w:history="1">
        <w:r w:rsidR="00421F5B" w:rsidRPr="00B50B4B">
          <w:rPr>
            <w:rStyle w:val="a4"/>
            <w:noProof/>
          </w:rPr>
          <w:t>ACCEPTED MANUSCRIPTS</w:t>
        </w:r>
        <w:r w:rsidR="00421F5B">
          <w:rPr>
            <w:noProof/>
            <w:webHidden/>
          </w:rPr>
          <w:tab/>
        </w:r>
        <w:r w:rsidR="00421F5B">
          <w:rPr>
            <w:noProof/>
            <w:webHidden/>
          </w:rPr>
          <w:fldChar w:fldCharType="begin"/>
        </w:r>
        <w:r w:rsidR="00421F5B">
          <w:rPr>
            <w:noProof/>
            <w:webHidden/>
          </w:rPr>
          <w:instrText xml:space="preserve"> PAGEREF _Toc37770945 \h </w:instrText>
        </w:r>
        <w:r w:rsidR="00421F5B">
          <w:rPr>
            <w:noProof/>
            <w:webHidden/>
          </w:rPr>
        </w:r>
        <w:r w:rsidR="00421F5B">
          <w:rPr>
            <w:noProof/>
            <w:webHidden/>
          </w:rPr>
          <w:fldChar w:fldCharType="separate"/>
        </w:r>
        <w:r w:rsidR="00421F5B">
          <w:rPr>
            <w:noProof/>
            <w:webHidden/>
          </w:rPr>
          <w:t>12</w:t>
        </w:r>
        <w:r w:rsidR="00421F5B">
          <w:rPr>
            <w:noProof/>
            <w:webHidden/>
          </w:rPr>
          <w:fldChar w:fldCharType="end"/>
        </w:r>
      </w:hyperlink>
    </w:p>
    <w:p w14:paraId="4785EA41" w14:textId="2145F19B" w:rsidR="0068217D" w:rsidRPr="00093143" w:rsidRDefault="0023271B" w:rsidP="00093143">
      <w:pPr>
        <w:ind w:left="284"/>
        <w:rPr>
          <w:lang w:val="en-US"/>
        </w:rPr>
      </w:pPr>
      <w:r w:rsidRPr="00093143">
        <w:rPr>
          <w:lang w:val="en-US"/>
        </w:rPr>
        <w:fldChar w:fldCharType="end"/>
      </w:r>
    </w:p>
    <w:p w14:paraId="777895C7" w14:textId="77777777" w:rsidR="0068217D" w:rsidRPr="00423C9B" w:rsidRDefault="0068217D" w:rsidP="00483201">
      <w:pPr>
        <w:pStyle w:val="1"/>
      </w:pPr>
      <w:bookmarkStart w:id="1" w:name="_Toc37770939"/>
      <w:r w:rsidRPr="00423C9B">
        <w:t>AIMS &amp; SCOPE</w:t>
      </w:r>
      <w:bookmarkEnd w:id="1"/>
    </w:p>
    <w:p w14:paraId="52E16862" w14:textId="210A8FD3" w:rsidR="0068217D" w:rsidRPr="00093143" w:rsidRDefault="00D70DD5" w:rsidP="00093143">
      <w:pPr>
        <w:widowControl w:val="0"/>
        <w:adjustRightInd w:val="0"/>
        <w:snapToGrid w:val="0"/>
        <w:rPr>
          <w:lang w:val="en-US"/>
        </w:rPr>
      </w:pPr>
      <w:r w:rsidRPr="00093143">
        <w:rPr>
          <w:i/>
          <w:iCs/>
          <w:lang w:val="en-US"/>
        </w:rPr>
        <w:t>Genes &amp; Genetic Systems</w:t>
      </w:r>
      <w:r w:rsidRPr="00093143">
        <w:rPr>
          <w:b/>
          <w:bCs/>
          <w:i/>
          <w:iCs/>
          <w:lang w:val="en-US"/>
        </w:rPr>
        <w:t xml:space="preserve"> </w:t>
      </w:r>
      <w:r w:rsidR="0068217D" w:rsidRPr="00093143">
        <w:rPr>
          <w:lang w:val="en-US"/>
        </w:rPr>
        <w:t xml:space="preserve">is an international peer-reviewed </w:t>
      </w:r>
      <w:r w:rsidR="0068217D" w:rsidRPr="00093143">
        <w:rPr>
          <w:rFonts w:eastAsia="ＭＳ 明朝"/>
          <w:lang w:val="en-US"/>
        </w:rPr>
        <w:t>Open</w:t>
      </w:r>
      <w:r w:rsidR="0068217D" w:rsidRPr="00093143">
        <w:rPr>
          <w:lang w:val="en-US"/>
        </w:rPr>
        <w:t xml:space="preserve"> Access journal. It publishes important original papers and review articles </w:t>
      </w:r>
      <w:r w:rsidRPr="00093143">
        <w:rPr>
          <w:lang w:val="en-US"/>
        </w:rPr>
        <w:t xml:space="preserve">bimonthly </w:t>
      </w:r>
      <w:r w:rsidR="0068217D" w:rsidRPr="00093143">
        <w:rPr>
          <w:lang w:val="en-US"/>
        </w:rPr>
        <w:t>that address a wide range of fields in genetics</w:t>
      </w:r>
      <w:r w:rsidRPr="00093143">
        <w:rPr>
          <w:lang w:val="en-US"/>
        </w:rPr>
        <w:t>. These include</w:t>
      </w:r>
      <w:r w:rsidR="0068217D" w:rsidRPr="00093143">
        <w:rPr>
          <w:lang w:val="en-US"/>
        </w:rPr>
        <w:t xml:space="preserve"> general genetics, molecular genetics, cell genetics, developmental genetics, behavioral genetics, ecological genetics, chemical genetics, epigenetics, cytogenetics, population genetics, evolutionary genetics, and molecular evolution.</w:t>
      </w:r>
      <w:r w:rsidR="0068217D" w:rsidRPr="00093143">
        <w:rPr>
          <w:rFonts w:eastAsia="ＭＳ 明朝"/>
          <w:lang w:val="en-US"/>
        </w:rPr>
        <w:t xml:space="preserve"> </w:t>
      </w:r>
      <w:r w:rsidR="0068217D" w:rsidRPr="00093143">
        <w:rPr>
          <w:rFonts w:eastAsia="ＭＳ 明朝"/>
          <w:i/>
          <w:iCs/>
          <w:lang w:val="en-US"/>
        </w:rPr>
        <w:t>GGS</w:t>
      </w:r>
      <w:r w:rsidR="0068217D" w:rsidRPr="00093143">
        <w:rPr>
          <w:lang w:val="en-US"/>
        </w:rPr>
        <w:t xml:space="preserve"> also welcomes papers in the following fields, if they are related to genetics: genome-wide research, bioinformatics, systems biology, database, genetic bioresources, and technical advances (in both experimental and</w:t>
      </w:r>
      <w:r w:rsidR="00A30366">
        <w:rPr>
          <w:lang w:val="en-US"/>
        </w:rPr>
        <w:t xml:space="preserve"> </w:t>
      </w:r>
      <w:r w:rsidR="0068217D" w:rsidRPr="00093143">
        <w:rPr>
          <w:rStyle w:val="afb"/>
          <w:rFonts w:eastAsiaTheme="minorHAnsi"/>
          <w:lang w:val="en-US"/>
        </w:rPr>
        <w:t>in silico</w:t>
      </w:r>
      <w:r w:rsidR="00A30366">
        <w:rPr>
          <w:lang w:val="en-US"/>
        </w:rPr>
        <w:t xml:space="preserve"> </w:t>
      </w:r>
      <w:r w:rsidR="0068217D" w:rsidRPr="00093143">
        <w:rPr>
          <w:lang w:val="en-US"/>
        </w:rPr>
        <w:t>methods).</w:t>
      </w:r>
      <w:r w:rsidR="0068217D" w:rsidRPr="00093143">
        <w:rPr>
          <w:rFonts w:eastAsia="ＭＳ 明朝"/>
          <w:lang w:val="en-US"/>
        </w:rPr>
        <w:t xml:space="preserve"> </w:t>
      </w:r>
      <w:r w:rsidR="0068217D" w:rsidRPr="00093143">
        <w:rPr>
          <w:i/>
          <w:iCs/>
          <w:lang w:val="en-US"/>
        </w:rPr>
        <w:t>GGS</w:t>
      </w:r>
      <w:r w:rsidR="0068217D" w:rsidRPr="00093143">
        <w:rPr>
          <w:lang w:val="en-US"/>
        </w:rPr>
        <w:t xml:space="preserve"> maintains the highest standards of scientific and publication ethics</w:t>
      </w:r>
      <w:r w:rsidR="00CD0AAA">
        <w:rPr>
          <w:lang w:val="en-US"/>
        </w:rPr>
        <w:t>. Articles are available freely online to a diverse</w:t>
      </w:r>
      <w:r w:rsidR="0068217D" w:rsidRPr="00093143">
        <w:rPr>
          <w:lang w:val="en-US"/>
        </w:rPr>
        <w:t xml:space="preserve"> global audience</w:t>
      </w:r>
      <w:r w:rsidR="00CD0AAA">
        <w:rPr>
          <w:color w:val="000000" w:themeColor="text1"/>
          <w:lang w:val="en-US"/>
        </w:rPr>
        <w:t>.</w:t>
      </w:r>
    </w:p>
    <w:p w14:paraId="2C6E60CD" w14:textId="77777777" w:rsidR="0068217D" w:rsidRPr="00423C9B" w:rsidRDefault="0068217D" w:rsidP="00483201">
      <w:pPr>
        <w:pStyle w:val="1"/>
        <w:rPr>
          <w:color w:val="000000" w:themeColor="text1"/>
        </w:rPr>
      </w:pPr>
      <w:bookmarkStart w:id="2" w:name="_Toc37770940"/>
      <w:bookmarkStart w:id="3" w:name="_Toc22211018"/>
      <w:r w:rsidRPr="00423C9B">
        <w:t>MANUSCRIPT TYPES</w:t>
      </w:r>
      <w:bookmarkEnd w:id="2"/>
    </w:p>
    <w:bookmarkEnd w:id="3"/>
    <w:p w14:paraId="1695B9AC" w14:textId="01F8F514" w:rsidR="0068217D" w:rsidRPr="00093143" w:rsidRDefault="0068217D" w:rsidP="009866A9">
      <w:pPr>
        <w:adjustRightInd w:val="0"/>
        <w:snapToGrid w:val="0"/>
        <w:rPr>
          <w:lang w:val="en-US"/>
        </w:rPr>
      </w:pPr>
      <w:r w:rsidRPr="00093143">
        <w:rPr>
          <w:i/>
          <w:iCs/>
          <w:lang w:val="en-US"/>
        </w:rPr>
        <w:t>GGS</w:t>
      </w:r>
      <w:r w:rsidRPr="00093143">
        <w:rPr>
          <w:lang w:val="en-US"/>
        </w:rPr>
        <w:t xml:space="preserve"> publishes a range of manuscript types, all of which are subject to rigorous peer review. </w:t>
      </w:r>
    </w:p>
    <w:p w14:paraId="0900CA63" w14:textId="143EC2ED" w:rsidR="0068217D" w:rsidRPr="00093143" w:rsidRDefault="0068217D" w:rsidP="007A3222">
      <w:pPr>
        <w:pStyle w:val="2"/>
        <w:rPr>
          <w:lang w:val="en-US"/>
        </w:rPr>
      </w:pPr>
      <w:r w:rsidRPr="00093143">
        <w:rPr>
          <w:lang w:val="en-US"/>
        </w:rPr>
        <w:t xml:space="preserve">Full </w:t>
      </w:r>
      <w:r w:rsidR="00276958">
        <w:rPr>
          <w:lang w:val="en-US"/>
        </w:rPr>
        <w:t>P</w:t>
      </w:r>
      <w:r w:rsidR="00276958" w:rsidRPr="00093143">
        <w:rPr>
          <w:lang w:val="en-US"/>
        </w:rPr>
        <w:t>apers</w:t>
      </w:r>
    </w:p>
    <w:p w14:paraId="68BEEE01" w14:textId="1D2E7C1E" w:rsidR="0068217D" w:rsidRPr="00093143" w:rsidRDefault="0068217D" w:rsidP="0068217D">
      <w:pPr>
        <w:adjustRightInd w:val="0"/>
        <w:snapToGrid w:val="0"/>
        <w:rPr>
          <w:rFonts w:eastAsiaTheme="minorEastAsia"/>
          <w:szCs w:val="22"/>
          <w:lang w:val="en-US"/>
        </w:rPr>
      </w:pPr>
      <w:r w:rsidRPr="00093143">
        <w:rPr>
          <w:szCs w:val="22"/>
          <w:lang w:val="en-US"/>
        </w:rPr>
        <w:t xml:space="preserve">Full </w:t>
      </w:r>
      <w:r w:rsidR="00276958">
        <w:rPr>
          <w:szCs w:val="22"/>
          <w:lang w:val="en-US"/>
        </w:rPr>
        <w:t>P</w:t>
      </w:r>
      <w:r w:rsidR="00276958" w:rsidRPr="00093143">
        <w:rPr>
          <w:szCs w:val="22"/>
          <w:lang w:val="en-US"/>
        </w:rPr>
        <w:t xml:space="preserve">apers </w:t>
      </w:r>
      <w:r w:rsidRPr="00093143">
        <w:rPr>
          <w:szCs w:val="22"/>
          <w:lang w:val="en-US"/>
        </w:rPr>
        <w:t>are full-length research articles on important and comprehensive original research. There is no minimum or maximum length.</w:t>
      </w:r>
    </w:p>
    <w:p w14:paraId="7FBD80B0" w14:textId="40F0AB16" w:rsidR="0068217D" w:rsidRPr="00093143" w:rsidRDefault="0068217D" w:rsidP="007A3222">
      <w:pPr>
        <w:pStyle w:val="2"/>
        <w:rPr>
          <w:lang w:val="en-US"/>
        </w:rPr>
      </w:pPr>
      <w:r w:rsidRPr="00093143">
        <w:rPr>
          <w:lang w:val="en-US"/>
        </w:rPr>
        <w:t xml:space="preserve">Short </w:t>
      </w:r>
      <w:r w:rsidR="00276958">
        <w:rPr>
          <w:lang w:val="en-US"/>
        </w:rPr>
        <w:t>C</w:t>
      </w:r>
      <w:r w:rsidR="00276958" w:rsidRPr="00093143">
        <w:rPr>
          <w:lang w:val="en-US"/>
        </w:rPr>
        <w:t>ommunications</w:t>
      </w:r>
    </w:p>
    <w:p w14:paraId="15D6CB1C" w14:textId="34DD6FF7" w:rsidR="00B305D4" w:rsidRPr="00B305D4" w:rsidRDefault="00B305D4" w:rsidP="0068217D">
      <w:pPr>
        <w:adjustRightInd w:val="0"/>
        <w:snapToGrid w:val="0"/>
        <w:rPr>
          <w:color w:val="000000" w:themeColor="text1"/>
          <w:highlight w:val="yellow"/>
          <w:lang w:val="en-US"/>
        </w:rPr>
      </w:pPr>
      <w:bookmarkStart w:id="4" w:name="_Toc22211019"/>
      <w:r w:rsidRPr="00B305D4">
        <w:rPr>
          <w:color w:val="000000" w:themeColor="text1"/>
          <w:lang w:val="en-US"/>
        </w:rPr>
        <w:t xml:space="preserve">Short Communications are short reports of the results of studies that are of sufficient interest to justify publication. </w:t>
      </w:r>
      <w:r w:rsidRPr="00B305D4">
        <w:rPr>
          <w:rFonts w:eastAsiaTheme="minorEastAsia"/>
          <w:color w:val="auto"/>
          <w:lang w:val="en-US" w:eastAsia="en-US"/>
        </w:rPr>
        <w:t xml:space="preserve">They must be no longer than 15,000 characters (including spaces but excluding the title page and references) and 4 display items (i.e., figures or tables). Figure legends </w:t>
      </w:r>
      <w:r w:rsidR="00414679">
        <w:rPr>
          <w:rFonts w:eastAsiaTheme="minorEastAsia"/>
          <w:color w:val="auto"/>
          <w:lang w:val="en-US" w:eastAsia="en-US"/>
        </w:rPr>
        <w:t>must be</w:t>
      </w:r>
      <w:r w:rsidRPr="00B305D4">
        <w:rPr>
          <w:rFonts w:eastAsiaTheme="minorEastAsia"/>
          <w:color w:val="auto"/>
          <w:lang w:val="en-US" w:eastAsia="en-US"/>
        </w:rPr>
        <w:t xml:space="preserve"> included in the character count. </w:t>
      </w:r>
      <w:r>
        <w:rPr>
          <w:color w:val="000000" w:themeColor="text1"/>
          <w:lang w:val="en-US"/>
        </w:rPr>
        <w:t>T</w:t>
      </w:r>
      <w:r w:rsidRPr="00B305D4">
        <w:rPr>
          <w:color w:val="000000" w:themeColor="text1"/>
          <w:lang w:val="en-US"/>
        </w:rPr>
        <w:t xml:space="preserve">he text </w:t>
      </w:r>
      <w:r>
        <w:rPr>
          <w:color w:val="000000" w:themeColor="text1"/>
          <w:lang w:val="en-US"/>
        </w:rPr>
        <w:t xml:space="preserve">of Short Communications </w:t>
      </w:r>
      <w:r w:rsidRPr="00B305D4">
        <w:rPr>
          <w:color w:val="000000" w:themeColor="text1"/>
          <w:lang w:val="en-US"/>
        </w:rPr>
        <w:t>should not be divided into sections, such as Introduction, Results and Discussion.</w:t>
      </w:r>
    </w:p>
    <w:p w14:paraId="03D6C6C0" w14:textId="10509B93" w:rsidR="0068217D" w:rsidRPr="00093143" w:rsidRDefault="0068217D" w:rsidP="007A3222">
      <w:pPr>
        <w:pStyle w:val="2"/>
        <w:rPr>
          <w:lang w:val="en-US"/>
        </w:rPr>
      </w:pPr>
      <w:r w:rsidRPr="00093143">
        <w:rPr>
          <w:lang w:val="en-US"/>
        </w:rPr>
        <w:t>Methods, Technology, and Resources </w:t>
      </w:r>
    </w:p>
    <w:p w14:paraId="6C6DCA73" w14:textId="12851003" w:rsidR="0068217D" w:rsidRPr="00093143" w:rsidRDefault="00276958" w:rsidP="0068217D">
      <w:pPr>
        <w:adjustRightInd w:val="0"/>
        <w:snapToGrid w:val="0"/>
        <w:textAlignment w:val="baseline"/>
        <w:rPr>
          <w:color w:val="000000" w:themeColor="text1"/>
          <w:lang w:val="en-US"/>
        </w:rPr>
      </w:pPr>
      <w:r w:rsidRPr="00093143">
        <w:rPr>
          <w:i/>
          <w:iCs/>
          <w:color w:val="000000" w:themeColor="text1"/>
          <w:bdr w:val="none" w:sz="0" w:space="0" w:color="auto" w:frame="1"/>
          <w:lang w:val="en-US"/>
        </w:rPr>
        <w:t>GGS</w:t>
      </w:r>
      <w:r>
        <w:rPr>
          <w:color w:val="000000" w:themeColor="text1"/>
          <w:lang w:val="en-US"/>
        </w:rPr>
        <w:t xml:space="preserve"> </w:t>
      </w:r>
      <w:r w:rsidR="0068217D" w:rsidRPr="00093143">
        <w:rPr>
          <w:color w:val="000000" w:themeColor="text1"/>
          <w:lang w:val="en-US"/>
        </w:rPr>
        <w:t>welcomes manuscripts that describe genetic or analytic methods, tools or resources that are likely to have broad impact. They can be full</w:t>
      </w:r>
      <w:r w:rsidR="00093143">
        <w:rPr>
          <w:color w:val="000000" w:themeColor="text1"/>
          <w:lang w:val="en-US"/>
        </w:rPr>
        <w:t>-</w:t>
      </w:r>
      <w:r w:rsidR="0068217D" w:rsidRPr="00093143">
        <w:rPr>
          <w:color w:val="000000" w:themeColor="text1"/>
          <w:lang w:val="en-US"/>
        </w:rPr>
        <w:t xml:space="preserve">length research articles or Short </w:t>
      </w:r>
      <w:r>
        <w:rPr>
          <w:color w:val="000000" w:themeColor="text1"/>
          <w:lang w:val="en-US"/>
        </w:rPr>
        <w:t>C</w:t>
      </w:r>
      <w:r w:rsidRPr="00093143">
        <w:rPr>
          <w:color w:val="000000" w:themeColor="text1"/>
          <w:lang w:val="en-US"/>
        </w:rPr>
        <w:t>ommunications</w:t>
      </w:r>
      <w:r w:rsidR="0068217D" w:rsidRPr="00093143">
        <w:rPr>
          <w:color w:val="000000" w:themeColor="text1"/>
          <w:lang w:val="en-US"/>
        </w:rPr>
        <w:t xml:space="preserve">. </w:t>
      </w:r>
      <w:r w:rsidR="0068217D" w:rsidRPr="00276958">
        <w:rPr>
          <w:color w:val="000000" w:themeColor="text1"/>
        </w:rPr>
        <w:t xml:space="preserve">The method or resource needs to </w:t>
      </w:r>
      <w:r w:rsidR="0068217D" w:rsidRPr="00093143">
        <w:rPr>
          <w:color w:val="000000" w:themeColor="text1"/>
          <w:lang w:val="en-US"/>
        </w:rPr>
        <w:t xml:space="preserve">be novel or be a significant advance </w:t>
      </w:r>
      <w:r>
        <w:rPr>
          <w:color w:val="000000" w:themeColor="text1"/>
          <w:lang w:val="en-US"/>
        </w:rPr>
        <w:t>to</w:t>
      </w:r>
      <w:r w:rsidRPr="00093143">
        <w:rPr>
          <w:color w:val="000000" w:themeColor="text1"/>
          <w:lang w:val="en-US"/>
        </w:rPr>
        <w:t xml:space="preserve"> </w:t>
      </w:r>
      <w:r w:rsidR="0068217D" w:rsidRPr="00093143">
        <w:rPr>
          <w:color w:val="000000" w:themeColor="text1"/>
          <w:lang w:val="en-US"/>
        </w:rPr>
        <w:t xml:space="preserve">an </w:t>
      </w:r>
      <w:r w:rsidR="0068217D" w:rsidRPr="00093143">
        <w:rPr>
          <w:color w:val="000000" w:themeColor="text1"/>
          <w:lang w:val="en-US"/>
        </w:rPr>
        <w:lastRenderedPageBreak/>
        <w:t>existing method or resource. The necessary reagents or resources need to be available upon request. All Methods, Technology and Resources are peer</w:t>
      </w:r>
      <w:r w:rsidR="008B466B">
        <w:rPr>
          <w:color w:val="000000" w:themeColor="text1"/>
          <w:lang w:val="en-US"/>
        </w:rPr>
        <w:t xml:space="preserve"> </w:t>
      </w:r>
      <w:r w:rsidR="0068217D" w:rsidRPr="00093143">
        <w:rPr>
          <w:color w:val="000000" w:themeColor="text1"/>
          <w:lang w:val="en-US"/>
        </w:rPr>
        <w:t xml:space="preserve">reviewed in the same way as </w:t>
      </w:r>
      <w:r w:rsidR="001856B6">
        <w:rPr>
          <w:color w:val="000000" w:themeColor="text1"/>
          <w:lang w:val="en-US"/>
        </w:rPr>
        <w:t>Full Papers</w:t>
      </w:r>
      <w:r w:rsidR="0068217D" w:rsidRPr="00093143">
        <w:rPr>
          <w:color w:val="000000" w:themeColor="text1"/>
          <w:lang w:val="en-US"/>
        </w:rPr>
        <w:t xml:space="preserve"> and Short </w:t>
      </w:r>
      <w:r w:rsidR="00093143">
        <w:rPr>
          <w:color w:val="000000" w:themeColor="text1"/>
          <w:lang w:val="en-US"/>
        </w:rPr>
        <w:t>C</w:t>
      </w:r>
      <w:r w:rsidR="0068217D" w:rsidRPr="00093143">
        <w:rPr>
          <w:color w:val="000000" w:themeColor="text1"/>
          <w:lang w:val="en-US"/>
        </w:rPr>
        <w:t xml:space="preserve">ommunications. </w:t>
      </w:r>
    </w:p>
    <w:p w14:paraId="4AFC97AF" w14:textId="6A7AB649" w:rsidR="0068217D" w:rsidRPr="00093143" w:rsidRDefault="0068217D" w:rsidP="007A3222">
      <w:pPr>
        <w:pStyle w:val="2"/>
        <w:rPr>
          <w:lang w:val="en-US"/>
        </w:rPr>
      </w:pPr>
      <w:r w:rsidRPr="00093143">
        <w:rPr>
          <w:lang w:val="en-US"/>
        </w:rPr>
        <w:t>Reviews</w:t>
      </w:r>
      <w:r w:rsidRPr="00093143">
        <w:rPr>
          <w:rFonts w:eastAsiaTheme="minorEastAsia"/>
          <w:lang w:val="en-US"/>
        </w:rPr>
        <w:t xml:space="preserve"> and </w:t>
      </w:r>
      <w:r w:rsidR="00276958">
        <w:rPr>
          <w:lang w:val="en-US"/>
        </w:rPr>
        <w:t>M</w:t>
      </w:r>
      <w:r w:rsidR="00276958" w:rsidRPr="00093143">
        <w:rPr>
          <w:lang w:val="en-US"/>
        </w:rPr>
        <w:t>inireviews</w:t>
      </w:r>
    </w:p>
    <w:p w14:paraId="479734C5" w14:textId="210FBB86" w:rsidR="005C20B5" w:rsidRDefault="0068217D" w:rsidP="0068217D">
      <w:pPr>
        <w:adjustRightInd w:val="0"/>
        <w:snapToGrid w:val="0"/>
        <w:textAlignment w:val="baseline"/>
        <w:rPr>
          <w:color w:val="FF0000"/>
          <w:lang w:val="en-US"/>
        </w:rPr>
      </w:pPr>
      <w:r w:rsidRPr="00093143">
        <w:rPr>
          <w:lang w:val="en-US"/>
        </w:rPr>
        <w:t>Review</w:t>
      </w:r>
      <w:r w:rsidR="00FC3416">
        <w:rPr>
          <w:lang w:val="en-US"/>
        </w:rPr>
        <w:t>s</w:t>
      </w:r>
      <w:r w:rsidRPr="00093143">
        <w:rPr>
          <w:lang w:val="en-US"/>
        </w:rPr>
        <w:t xml:space="preserve"> and </w:t>
      </w:r>
      <w:r w:rsidR="00276958">
        <w:rPr>
          <w:lang w:val="en-US"/>
        </w:rPr>
        <w:t>M</w:t>
      </w:r>
      <w:r w:rsidR="00276958" w:rsidRPr="00093143">
        <w:rPr>
          <w:lang w:val="en-US"/>
        </w:rPr>
        <w:t xml:space="preserve">inireviews </w:t>
      </w:r>
      <w:r w:rsidRPr="00093143">
        <w:rPr>
          <w:lang w:val="en-US"/>
        </w:rPr>
        <w:t xml:space="preserve">summarize literature on a specialized topic, discuss any challenges in that field of research, and present a perspective on the future of the field. </w:t>
      </w:r>
      <w:r w:rsidR="00135913" w:rsidRPr="00093143">
        <w:rPr>
          <w:szCs w:val="22"/>
          <w:lang w:val="en-US"/>
        </w:rPr>
        <w:t>There is no minimum or maximum le</w:t>
      </w:r>
      <w:r w:rsidR="00135913" w:rsidRPr="00135913">
        <w:rPr>
          <w:szCs w:val="22"/>
          <w:lang w:val="en-US"/>
        </w:rPr>
        <w:t>ngth</w:t>
      </w:r>
      <w:r w:rsidR="00135913" w:rsidRPr="0021499B">
        <w:rPr>
          <w:rFonts w:eastAsia="ＭＳ 明朝"/>
          <w:szCs w:val="22"/>
          <w:lang w:val="en-US"/>
        </w:rPr>
        <w:t xml:space="preserve"> </w:t>
      </w:r>
      <w:r w:rsidR="00657992">
        <w:rPr>
          <w:rFonts w:eastAsia="ＭＳ 明朝"/>
          <w:szCs w:val="22"/>
          <w:lang w:val="en-US"/>
        </w:rPr>
        <w:t>for</w:t>
      </w:r>
      <w:r w:rsidR="00135913" w:rsidRPr="0021499B">
        <w:rPr>
          <w:rFonts w:eastAsia="ＭＳ 明朝"/>
          <w:szCs w:val="22"/>
          <w:lang w:val="en-US"/>
        </w:rPr>
        <w:t xml:space="preserve"> Review</w:t>
      </w:r>
      <w:r w:rsidR="00657992">
        <w:rPr>
          <w:rFonts w:eastAsia="ＭＳ 明朝"/>
          <w:szCs w:val="22"/>
          <w:lang w:val="en-US"/>
        </w:rPr>
        <w:t>s</w:t>
      </w:r>
      <w:r w:rsidR="00135913">
        <w:rPr>
          <w:rFonts w:eastAsia="ＭＳ 明朝"/>
          <w:szCs w:val="22"/>
          <w:lang w:val="en-US"/>
        </w:rPr>
        <w:t xml:space="preserve"> </w:t>
      </w:r>
      <w:r w:rsidR="00F04221">
        <w:rPr>
          <w:rFonts w:eastAsia="ＭＳ 明朝"/>
          <w:szCs w:val="22"/>
          <w:lang w:val="en-US"/>
        </w:rPr>
        <w:t xml:space="preserve">but Minireviews </w:t>
      </w:r>
      <w:r w:rsidR="00657992">
        <w:rPr>
          <w:rFonts w:eastAsia="ＭＳ 明朝"/>
          <w:szCs w:val="22"/>
          <w:lang w:val="en-US"/>
        </w:rPr>
        <w:t>must be less than</w:t>
      </w:r>
      <w:r w:rsidR="005C20B5">
        <w:rPr>
          <w:rFonts w:eastAsia="ＭＳ 明朝"/>
          <w:szCs w:val="22"/>
          <w:lang w:val="en-US"/>
        </w:rPr>
        <w:t xml:space="preserve"> </w:t>
      </w:r>
      <w:r w:rsidR="00F04221">
        <w:rPr>
          <w:rFonts w:eastAsia="ＭＳ 明朝"/>
          <w:szCs w:val="22"/>
          <w:lang w:val="en-US"/>
        </w:rPr>
        <w:t>3000 words</w:t>
      </w:r>
      <w:r w:rsidR="00F04221" w:rsidRPr="00B305D4">
        <w:rPr>
          <w:rFonts w:eastAsiaTheme="minorEastAsia"/>
          <w:color w:val="auto"/>
          <w:lang w:val="en-US" w:eastAsia="en-US"/>
        </w:rPr>
        <w:t xml:space="preserve"> (excluding </w:t>
      </w:r>
      <w:r w:rsidR="00657992">
        <w:rPr>
          <w:rFonts w:eastAsiaTheme="minorEastAsia"/>
          <w:color w:val="auto"/>
          <w:lang w:val="en-US" w:eastAsia="en-US"/>
        </w:rPr>
        <w:t>R</w:t>
      </w:r>
      <w:r w:rsidR="00F04221" w:rsidRPr="00B305D4">
        <w:rPr>
          <w:rFonts w:eastAsiaTheme="minorEastAsia"/>
          <w:color w:val="auto"/>
          <w:lang w:val="en-US" w:eastAsia="en-US"/>
        </w:rPr>
        <w:t>eferences)</w:t>
      </w:r>
      <w:r w:rsidR="00135913" w:rsidRPr="00093143">
        <w:rPr>
          <w:rFonts w:hint="eastAsia"/>
          <w:szCs w:val="22"/>
          <w:lang w:val="en-US"/>
        </w:rPr>
        <w:t>.</w:t>
      </w:r>
      <w:r w:rsidR="00135913" w:rsidRPr="00255EA0">
        <w:rPr>
          <w:color w:val="000000" w:themeColor="text1"/>
          <w:szCs w:val="22"/>
          <w:lang w:val="en-US"/>
        </w:rPr>
        <w:t xml:space="preserve"> </w:t>
      </w:r>
      <w:r w:rsidR="005C20B5" w:rsidRPr="00255EA0">
        <w:rPr>
          <w:color w:val="000000" w:themeColor="text1"/>
          <w:lang w:val="en-US"/>
        </w:rPr>
        <w:t>Reviews and Minireviews are usually invited and managed by the Reviews Editor; recipients of the Genetics Society of Japan’s Young Scientist Award are also invited to collaborate with distinguished researchers to prepare a Minireview for consideration.</w:t>
      </w:r>
    </w:p>
    <w:p w14:paraId="6463B939" w14:textId="77777777" w:rsidR="005C20B5" w:rsidRDefault="005C20B5" w:rsidP="0068217D">
      <w:pPr>
        <w:adjustRightInd w:val="0"/>
        <w:snapToGrid w:val="0"/>
        <w:textAlignment w:val="baseline"/>
        <w:rPr>
          <w:color w:val="FF0000"/>
          <w:lang w:val="en-US"/>
        </w:rPr>
      </w:pPr>
    </w:p>
    <w:p w14:paraId="4CFC0701" w14:textId="6E32392D" w:rsidR="0068217D" w:rsidRPr="00093143" w:rsidRDefault="0068217D" w:rsidP="0068217D">
      <w:pPr>
        <w:adjustRightInd w:val="0"/>
        <w:snapToGrid w:val="0"/>
        <w:textAlignment w:val="baseline"/>
        <w:rPr>
          <w:lang w:val="en-US"/>
        </w:rPr>
      </w:pPr>
      <w:r w:rsidRPr="00093143">
        <w:rPr>
          <w:rFonts w:eastAsiaTheme="minorEastAsia"/>
          <w:i/>
          <w:iCs/>
          <w:lang w:val="en-US"/>
        </w:rPr>
        <w:t>GGS</w:t>
      </w:r>
      <w:r w:rsidRPr="00093143">
        <w:rPr>
          <w:lang w:val="en-US"/>
        </w:rPr>
        <w:t xml:space="preserve"> will also consider submissions without an invitation. Interested authors should contact the Review</w:t>
      </w:r>
      <w:r w:rsidR="001856B6">
        <w:rPr>
          <w:lang w:val="en-US"/>
        </w:rPr>
        <w:t>s</w:t>
      </w:r>
      <w:r w:rsidRPr="00093143">
        <w:rPr>
          <w:lang w:val="en-US"/>
        </w:rPr>
        <w:t xml:space="preserve"> Editor or one of the Editors in the related field before </w:t>
      </w:r>
      <w:r w:rsidR="005C20B5">
        <w:rPr>
          <w:lang w:val="en-US"/>
        </w:rPr>
        <w:t>submission</w:t>
      </w:r>
      <w:r w:rsidRPr="00093143">
        <w:rPr>
          <w:lang w:val="en-US"/>
        </w:rPr>
        <w:t xml:space="preserve">. All </w:t>
      </w:r>
      <w:r w:rsidR="00276958">
        <w:rPr>
          <w:lang w:val="en-US"/>
        </w:rPr>
        <w:t>R</w:t>
      </w:r>
      <w:r w:rsidR="00276958" w:rsidRPr="00093143">
        <w:rPr>
          <w:lang w:val="en-US"/>
        </w:rPr>
        <w:t xml:space="preserve">eviews </w:t>
      </w:r>
      <w:r w:rsidRPr="00093143">
        <w:rPr>
          <w:lang w:val="en-US"/>
        </w:rPr>
        <w:t xml:space="preserve">and </w:t>
      </w:r>
      <w:r w:rsidR="00276958">
        <w:rPr>
          <w:lang w:val="en-US"/>
        </w:rPr>
        <w:t>M</w:t>
      </w:r>
      <w:r w:rsidR="00276958" w:rsidRPr="00093143">
        <w:rPr>
          <w:lang w:val="en-US"/>
        </w:rPr>
        <w:t xml:space="preserve">inireviews </w:t>
      </w:r>
      <w:r w:rsidRPr="00093143">
        <w:rPr>
          <w:lang w:val="en-US"/>
        </w:rPr>
        <w:t>are peer</w:t>
      </w:r>
      <w:r w:rsidR="008B466B">
        <w:rPr>
          <w:lang w:val="en-US"/>
        </w:rPr>
        <w:t xml:space="preserve"> </w:t>
      </w:r>
      <w:r w:rsidRPr="00093143">
        <w:rPr>
          <w:lang w:val="en-US"/>
        </w:rPr>
        <w:t xml:space="preserve">reviewed </w:t>
      </w:r>
      <w:r w:rsidR="00276958">
        <w:rPr>
          <w:lang w:val="en-US"/>
        </w:rPr>
        <w:t xml:space="preserve">to the same </w:t>
      </w:r>
      <w:r w:rsidR="001856B6">
        <w:rPr>
          <w:lang w:val="en-US"/>
        </w:rPr>
        <w:t xml:space="preserve">rigorous </w:t>
      </w:r>
      <w:r w:rsidR="00276958">
        <w:rPr>
          <w:lang w:val="en-US"/>
        </w:rPr>
        <w:t>standard</w:t>
      </w:r>
      <w:r w:rsidRPr="00093143">
        <w:rPr>
          <w:lang w:val="en-US"/>
        </w:rPr>
        <w:t xml:space="preserve"> as </w:t>
      </w:r>
      <w:r w:rsidR="00276958">
        <w:rPr>
          <w:lang w:val="en-US"/>
        </w:rPr>
        <w:t>Full Papers</w:t>
      </w:r>
      <w:r w:rsidRPr="00093143">
        <w:rPr>
          <w:lang w:val="en-US"/>
        </w:rPr>
        <w:t xml:space="preserve"> and Short </w:t>
      </w:r>
      <w:r w:rsidR="00276958">
        <w:rPr>
          <w:lang w:val="en-US"/>
        </w:rPr>
        <w:t>C</w:t>
      </w:r>
      <w:r w:rsidR="00276958" w:rsidRPr="00093143">
        <w:rPr>
          <w:lang w:val="en-US"/>
        </w:rPr>
        <w:t>ommunications</w:t>
      </w:r>
      <w:r w:rsidRPr="00093143">
        <w:rPr>
          <w:lang w:val="en-US"/>
        </w:rPr>
        <w:t>.</w:t>
      </w:r>
    </w:p>
    <w:p w14:paraId="7BA5825C" w14:textId="7659C289" w:rsidR="0068217D" w:rsidRPr="00093143" w:rsidRDefault="0068217D" w:rsidP="007A3222">
      <w:pPr>
        <w:pStyle w:val="2"/>
        <w:rPr>
          <w:lang w:val="en-US"/>
        </w:rPr>
      </w:pPr>
      <w:r w:rsidRPr="00093143">
        <w:rPr>
          <w:lang w:val="en-US"/>
        </w:rPr>
        <w:t xml:space="preserve">Meeting </w:t>
      </w:r>
      <w:r w:rsidR="00276958">
        <w:rPr>
          <w:lang w:val="en-US"/>
        </w:rPr>
        <w:t>R</w:t>
      </w:r>
      <w:r w:rsidR="00276958" w:rsidRPr="00093143">
        <w:rPr>
          <w:lang w:val="en-US"/>
        </w:rPr>
        <w:t>eports</w:t>
      </w:r>
    </w:p>
    <w:p w14:paraId="2DEB6D9B" w14:textId="6C2E8B1D" w:rsidR="0068217D" w:rsidRPr="00093143" w:rsidRDefault="0068217D" w:rsidP="0068217D">
      <w:pPr>
        <w:adjustRightInd w:val="0"/>
        <w:snapToGrid w:val="0"/>
        <w:rPr>
          <w:lang w:val="en-US"/>
        </w:rPr>
      </w:pPr>
      <w:r w:rsidRPr="00093143">
        <w:rPr>
          <w:szCs w:val="22"/>
          <w:lang w:val="en-US"/>
        </w:rPr>
        <w:t xml:space="preserve">Meeting </w:t>
      </w:r>
      <w:r w:rsidR="00276958">
        <w:rPr>
          <w:szCs w:val="22"/>
          <w:lang w:val="en-US"/>
        </w:rPr>
        <w:t>R</w:t>
      </w:r>
      <w:r w:rsidR="00276958" w:rsidRPr="00093143">
        <w:rPr>
          <w:szCs w:val="22"/>
          <w:lang w:val="en-US"/>
        </w:rPr>
        <w:t xml:space="preserve">eports </w:t>
      </w:r>
      <w:r w:rsidRPr="00093143">
        <w:rPr>
          <w:szCs w:val="22"/>
          <w:lang w:val="en-US"/>
        </w:rPr>
        <w:t xml:space="preserve">summarize a meeting on a genetics-related topic. </w:t>
      </w:r>
      <w:r w:rsidRPr="00093143">
        <w:rPr>
          <w:lang w:val="en-US"/>
        </w:rPr>
        <w:t xml:space="preserve">Interested authors should contact one of the Editors in the related field before submission. All </w:t>
      </w:r>
      <w:r w:rsidR="00276958">
        <w:rPr>
          <w:lang w:val="en-US"/>
        </w:rPr>
        <w:t>M</w:t>
      </w:r>
      <w:r w:rsidR="00276958" w:rsidRPr="00093143">
        <w:rPr>
          <w:lang w:val="en-US"/>
        </w:rPr>
        <w:t xml:space="preserve">eeting </w:t>
      </w:r>
      <w:r w:rsidR="00276958">
        <w:rPr>
          <w:lang w:val="en-US"/>
        </w:rPr>
        <w:t>R</w:t>
      </w:r>
      <w:r w:rsidR="00276958" w:rsidRPr="00093143">
        <w:rPr>
          <w:lang w:val="en-US"/>
        </w:rPr>
        <w:t xml:space="preserve">eports </w:t>
      </w:r>
      <w:r w:rsidRPr="00093143">
        <w:rPr>
          <w:lang w:val="en-US"/>
        </w:rPr>
        <w:t>are peer</w:t>
      </w:r>
      <w:r w:rsidR="008B466B">
        <w:rPr>
          <w:lang w:val="en-US"/>
        </w:rPr>
        <w:t xml:space="preserve"> </w:t>
      </w:r>
      <w:r w:rsidRPr="00093143">
        <w:rPr>
          <w:lang w:val="en-US"/>
        </w:rPr>
        <w:t xml:space="preserve">reviewed </w:t>
      </w:r>
      <w:r w:rsidR="001856B6">
        <w:rPr>
          <w:lang w:val="en-US"/>
        </w:rPr>
        <w:t>to the same rigorous standard</w:t>
      </w:r>
      <w:r w:rsidR="001856B6" w:rsidRPr="00694415">
        <w:rPr>
          <w:lang w:val="en-US"/>
        </w:rPr>
        <w:t xml:space="preserve"> </w:t>
      </w:r>
      <w:r w:rsidRPr="00093143">
        <w:rPr>
          <w:lang w:val="en-US"/>
        </w:rPr>
        <w:t xml:space="preserve">as </w:t>
      </w:r>
      <w:r w:rsidR="00276958">
        <w:rPr>
          <w:lang w:val="en-US"/>
        </w:rPr>
        <w:t>Full Papers</w:t>
      </w:r>
      <w:r w:rsidRPr="00093143">
        <w:rPr>
          <w:lang w:val="en-US"/>
        </w:rPr>
        <w:t xml:space="preserve"> and Short </w:t>
      </w:r>
      <w:r w:rsidR="00276958">
        <w:rPr>
          <w:lang w:val="en-US"/>
        </w:rPr>
        <w:t>C</w:t>
      </w:r>
      <w:r w:rsidR="00276958" w:rsidRPr="00093143">
        <w:rPr>
          <w:lang w:val="en-US"/>
        </w:rPr>
        <w:t>ommunications</w:t>
      </w:r>
      <w:r w:rsidRPr="00093143">
        <w:rPr>
          <w:lang w:val="en-US"/>
        </w:rPr>
        <w:t>.</w:t>
      </w:r>
    </w:p>
    <w:p w14:paraId="3BD89BB1" w14:textId="77777777" w:rsidR="0068217D" w:rsidRPr="00423C9B" w:rsidRDefault="0068217D" w:rsidP="00483201">
      <w:pPr>
        <w:pStyle w:val="1"/>
      </w:pPr>
      <w:bookmarkStart w:id="5" w:name="_Toc37770941"/>
      <w:r w:rsidRPr="00423C9B">
        <w:t>JOURNAL &amp; ETHICS POLICIES</w:t>
      </w:r>
      <w:bookmarkEnd w:id="4"/>
      <w:bookmarkEnd w:id="5"/>
    </w:p>
    <w:p w14:paraId="5A0D2D2F" w14:textId="6A652A51" w:rsidR="0068217D" w:rsidRPr="00093143" w:rsidRDefault="0068217D" w:rsidP="0068217D">
      <w:pPr>
        <w:adjustRightInd w:val="0"/>
        <w:snapToGrid w:val="0"/>
        <w:rPr>
          <w:szCs w:val="22"/>
          <w:lang w:val="en-US"/>
        </w:rPr>
      </w:pPr>
      <w:r w:rsidRPr="00093143">
        <w:rPr>
          <w:rFonts w:eastAsiaTheme="minorEastAsia"/>
          <w:i/>
          <w:iCs/>
          <w:lang w:val="en-US"/>
        </w:rPr>
        <w:t>GGS</w:t>
      </w:r>
      <w:r w:rsidRPr="00093143">
        <w:rPr>
          <w:i/>
          <w:iCs/>
          <w:szCs w:val="22"/>
          <w:lang w:val="en-US"/>
        </w:rPr>
        <w:t xml:space="preserve"> </w:t>
      </w:r>
      <w:r w:rsidRPr="00093143">
        <w:rPr>
          <w:szCs w:val="22"/>
          <w:lang w:val="en-US"/>
        </w:rPr>
        <w:t>strives to uphold the highest research and publishing standards</w:t>
      </w:r>
      <w:r w:rsidR="001A7C18">
        <w:rPr>
          <w:szCs w:val="22"/>
          <w:lang w:val="en-US"/>
        </w:rPr>
        <w:t>. T</w:t>
      </w:r>
      <w:r w:rsidRPr="00093143">
        <w:rPr>
          <w:szCs w:val="22"/>
          <w:lang w:val="en-US"/>
        </w:rPr>
        <w:t xml:space="preserve">his comprehensive suite of policies covers the main responsibilities of the authors, reviewers, editors and publisher. Before submitting a manuscript to </w:t>
      </w:r>
      <w:r w:rsidRPr="00093143">
        <w:rPr>
          <w:i/>
          <w:iCs/>
          <w:szCs w:val="22"/>
          <w:lang w:val="en-US"/>
        </w:rPr>
        <w:t>GGS</w:t>
      </w:r>
      <w:r w:rsidRPr="00093143">
        <w:rPr>
          <w:szCs w:val="22"/>
          <w:lang w:val="en-US"/>
        </w:rPr>
        <w:t xml:space="preserve">, authors must ensure that they have read and complied with the </w:t>
      </w:r>
      <w:r w:rsidR="001856B6" w:rsidRPr="00093143">
        <w:rPr>
          <w:szCs w:val="22"/>
          <w:lang w:val="en-US"/>
        </w:rPr>
        <w:t xml:space="preserve">following </w:t>
      </w:r>
      <w:r w:rsidRPr="00093143">
        <w:rPr>
          <w:szCs w:val="22"/>
          <w:lang w:val="en-US"/>
        </w:rPr>
        <w:t xml:space="preserve">policies. </w:t>
      </w:r>
      <w:bookmarkStart w:id="6" w:name="_Toc470701954"/>
      <w:bookmarkStart w:id="7" w:name="_Toc470702607"/>
      <w:bookmarkStart w:id="8" w:name="_Toc22211020"/>
    </w:p>
    <w:p w14:paraId="468B4E19" w14:textId="77777777" w:rsidR="0068217D" w:rsidRPr="00093143" w:rsidRDefault="0068217D" w:rsidP="007A3222">
      <w:pPr>
        <w:pStyle w:val="2"/>
        <w:rPr>
          <w:lang w:val="en-US"/>
        </w:rPr>
      </w:pPr>
      <w:r w:rsidRPr="00093143">
        <w:rPr>
          <w:lang w:val="en-US"/>
        </w:rPr>
        <w:t>Author Responsibilities</w:t>
      </w:r>
      <w:bookmarkStart w:id="9" w:name="_Toc470701955"/>
      <w:bookmarkStart w:id="10" w:name="_Toc470702608"/>
      <w:bookmarkEnd w:id="6"/>
      <w:bookmarkEnd w:id="7"/>
      <w:bookmarkEnd w:id="8"/>
    </w:p>
    <w:p w14:paraId="693FEFBE" w14:textId="77777777" w:rsidR="0068217D" w:rsidRPr="00093143" w:rsidRDefault="0068217D" w:rsidP="00F05CBD">
      <w:pPr>
        <w:pStyle w:val="3"/>
        <w:rPr>
          <w:lang w:val="en-US"/>
        </w:rPr>
      </w:pPr>
      <w:r w:rsidRPr="00093143">
        <w:rPr>
          <w:lang w:val="en-US"/>
        </w:rPr>
        <w:t>Submission</w:t>
      </w:r>
      <w:bookmarkEnd w:id="9"/>
      <w:bookmarkEnd w:id="10"/>
    </w:p>
    <w:p w14:paraId="54DD43FC" w14:textId="77777777" w:rsidR="0068217D" w:rsidRPr="00093143" w:rsidRDefault="0068217D" w:rsidP="0068217D">
      <w:pPr>
        <w:adjustRightInd w:val="0"/>
        <w:snapToGrid w:val="0"/>
        <w:rPr>
          <w:szCs w:val="22"/>
          <w:lang w:val="en-US"/>
        </w:rPr>
      </w:pPr>
      <w:r w:rsidRPr="00093143">
        <w:rPr>
          <w:rFonts w:eastAsiaTheme="minorEastAsia"/>
          <w:i/>
          <w:iCs/>
          <w:lang w:val="en-US"/>
        </w:rPr>
        <w:t>GGS</w:t>
      </w:r>
      <w:r w:rsidRPr="00093143">
        <w:rPr>
          <w:i/>
          <w:iCs/>
          <w:szCs w:val="22"/>
          <w:lang w:val="en-US"/>
        </w:rPr>
        <w:t xml:space="preserve"> </w:t>
      </w:r>
      <w:r w:rsidRPr="00093143">
        <w:rPr>
          <w:szCs w:val="22"/>
          <w:lang w:val="en-US"/>
        </w:rPr>
        <w:t xml:space="preserve">welcomes manuscript submissions from authors anywhere in the world. Submission to </w:t>
      </w:r>
      <w:r w:rsidRPr="00093143">
        <w:rPr>
          <w:i/>
          <w:iCs/>
          <w:szCs w:val="22"/>
          <w:lang w:val="en-US"/>
        </w:rPr>
        <w:t>GGS</w:t>
      </w:r>
      <w:r w:rsidRPr="00093143">
        <w:rPr>
          <w:szCs w:val="22"/>
          <w:lang w:val="en-US"/>
        </w:rPr>
        <w:t xml:space="preserve"> implies that all authors have read and approved the manuscript, have agreed to its submission, and have the right to publish their work. </w:t>
      </w:r>
    </w:p>
    <w:p w14:paraId="4785ECF8" w14:textId="77777777" w:rsidR="0068217D" w:rsidRPr="00093143" w:rsidRDefault="0068217D" w:rsidP="0068217D">
      <w:pPr>
        <w:adjustRightInd w:val="0"/>
        <w:snapToGrid w:val="0"/>
        <w:rPr>
          <w:szCs w:val="22"/>
          <w:lang w:val="en-US"/>
        </w:rPr>
      </w:pPr>
    </w:p>
    <w:p w14:paraId="0310926F" w14:textId="4556CB77" w:rsidR="0068217D" w:rsidRPr="00093143" w:rsidRDefault="0068217D" w:rsidP="0068217D">
      <w:pPr>
        <w:adjustRightInd w:val="0"/>
        <w:snapToGrid w:val="0"/>
        <w:rPr>
          <w:szCs w:val="22"/>
          <w:lang w:val="en-US"/>
        </w:rPr>
      </w:pPr>
      <w:r w:rsidRPr="00093143">
        <w:rPr>
          <w:szCs w:val="22"/>
          <w:lang w:val="en-US"/>
        </w:rPr>
        <w:t xml:space="preserve">Submission to </w:t>
      </w:r>
      <w:r w:rsidRPr="00093143">
        <w:rPr>
          <w:i/>
          <w:iCs/>
          <w:szCs w:val="22"/>
          <w:lang w:val="en-US"/>
        </w:rPr>
        <w:t>GGS</w:t>
      </w:r>
      <w:r w:rsidRPr="00093143">
        <w:rPr>
          <w:szCs w:val="22"/>
          <w:lang w:val="en-US"/>
        </w:rPr>
        <w:t xml:space="preserve"> also implies that all authors have read and complied with the </w:t>
      </w:r>
      <w:r w:rsidRPr="00093143">
        <w:rPr>
          <w:i/>
          <w:iCs/>
          <w:szCs w:val="22"/>
          <w:lang w:val="en-US"/>
        </w:rPr>
        <w:t>GGS</w:t>
      </w:r>
      <w:r w:rsidRPr="00093143">
        <w:rPr>
          <w:szCs w:val="22"/>
          <w:lang w:val="en-US"/>
        </w:rPr>
        <w:t xml:space="preserve"> policies on publication and scientific ethics. Authors of submitted manuscripts acknowledge that </w:t>
      </w:r>
      <w:r w:rsidRPr="00093143">
        <w:rPr>
          <w:i/>
          <w:iCs/>
          <w:szCs w:val="22"/>
          <w:lang w:val="en-US"/>
        </w:rPr>
        <w:t>GGS</w:t>
      </w:r>
      <w:r w:rsidRPr="00093143">
        <w:rPr>
          <w:szCs w:val="22"/>
          <w:lang w:val="en-US"/>
        </w:rPr>
        <w:t xml:space="preserve"> editors reserve the right to reject or retract any manuscript that they believe may breach any of these policies.</w:t>
      </w:r>
      <w:bookmarkStart w:id="11" w:name="_Toc470701956"/>
      <w:bookmarkStart w:id="12" w:name="_Toc470702609"/>
    </w:p>
    <w:p w14:paraId="2DCE559C" w14:textId="77777777" w:rsidR="0068217D" w:rsidRPr="00093143" w:rsidRDefault="0068217D" w:rsidP="00F05CBD">
      <w:pPr>
        <w:pStyle w:val="3"/>
        <w:rPr>
          <w:szCs w:val="22"/>
          <w:lang w:val="en-US"/>
        </w:rPr>
      </w:pPr>
      <w:r w:rsidRPr="00093143">
        <w:rPr>
          <w:lang w:val="en-US"/>
        </w:rPr>
        <w:t>Duplicate submission</w:t>
      </w:r>
      <w:bookmarkEnd w:id="11"/>
      <w:bookmarkEnd w:id="12"/>
    </w:p>
    <w:p w14:paraId="5FB71EBC" w14:textId="77777777" w:rsidR="0068217D" w:rsidRPr="00093143" w:rsidRDefault="0068217D" w:rsidP="0068217D">
      <w:pPr>
        <w:adjustRightInd w:val="0"/>
        <w:snapToGrid w:val="0"/>
        <w:rPr>
          <w:szCs w:val="22"/>
          <w:lang w:val="en-US"/>
        </w:rPr>
      </w:pPr>
      <w:r w:rsidRPr="00093143">
        <w:rPr>
          <w:szCs w:val="22"/>
          <w:lang w:val="en-US"/>
        </w:rPr>
        <w:t xml:space="preserve">Submission to </w:t>
      </w:r>
      <w:r w:rsidRPr="00093143">
        <w:rPr>
          <w:i/>
          <w:iCs/>
          <w:szCs w:val="22"/>
          <w:lang w:val="en-US"/>
        </w:rPr>
        <w:t>GGS</w:t>
      </w:r>
      <w:r w:rsidRPr="00093143">
        <w:rPr>
          <w:szCs w:val="22"/>
          <w:lang w:val="en-US"/>
        </w:rPr>
        <w:t xml:space="preserve"> implies that the manuscript has not been previously published (in part or in whole, in any language), is not in press, and is not under consideration for publication elsewhere.</w:t>
      </w:r>
    </w:p>
    <w:p w14:paraId="0F22F3B5" w14:textId="77777777" w:rsidR="0068217D" w:rsidRPr="00093143" w:rsidRDefault="0068217D" w:rsidP="0068217D">
      <w:pPr>
        <w:adjustRightInd w:val="0"/>
        <w:snapToGrid w:val="0"/>
        <w:rPr>
          <w:szCs w:val="22"/>
          <w:lang w:val="en-US"/>
        </w:rPr>
      </w:pPr>
    </w:p>
    <w:p w14:paraId="4AEC1F53" w14:textId="77777777" w:rsidR="0068217D" w:rsidRPr="00093143" w:rsidRDefault="0068217D" w:rsidP="0068217D">
      <w:pPr>
        <w:adjustRightInd w:val="0"/>
        <w:snapToGrid w:val="0"/>
        <w:rPr>
          <w:szCs w:val="22"/>
          <w:lang w:val="en-US"/>
        </w:rPr>
      </w:pPr>
      <w:r w:rsidRPr="00093143">
        <w:rPr>
          <w:szCs w:val="22"/>
          <w:lang w:val="en-US"/>
        </w:rPr>
        <w:t>Authors must inform the editors if any related manuscripts are under consideration, in press or published elsewhere. The availability of a manuscript on a publicly accessible preprint server does not constitute prior publication (see ‘Preprints’).</w:t>
      </w:r>
    </w:p>
    <w:p w14:paraId="5F7A924F" w14:textId="77777777" w:rsidR="0068217D" w:rsidRPr="00093143" w:rsidRDefault="0068217D" w:rsidP="0068217D">
      <w:pPr>
        <w:adjustRightInd w:val="0"/>
        <w:snapToGrid w:val="0"/>
        <w:rPr>
          <w:szCs w:val="22"/>
          <w:lang w:val="en-US"/>
        </w:rPr>
      </w:pPr>
    </w:p>
    <w:p w14:paraId="042E248B" w14:textId="04EB9A0B" w:rsidR="0068217D" w:rsidRPr="00093143" w:rsidRDefault="0068217D" w:rsidP="0068217D">
      <w:pPr>
        <w:autoSpaceDE w:val="0"/>
        <w:autoSpaceDN w:val="0"/>
        <w:adjustRightInd w:val="0"/>
        <w:snapToGrid w:val="0"/>
        <w:rPr>
          <w:rFonts w:eastAsiaTheme="minorEastAsia"/>
          <w:szCs w:val="22"/>
          <w:lang w:val="en-US"/>
        </w:rPr>
      </w:pPr>
      <w:r w:rsidRPr="00093143">
        <w:rPr>
          <w:szCs w:val="22"/>
          <w:lang w:val="en-US"/>
        </w:rPr>
        <w:lastRenderedPageBreak/>
        <w:t xml:space="preserve">If authors choose to submit their manuscript elsewhere before a final decision has been made on its suitability for publication in </w:t>
      </w:r>
      <w:r w:rsidRPr="00093143">
        <w:rPr>
          <w:i/>
          <w:iCs/>
          <w:szCs w:val="22"/>
          <w:lang w:val="en-US"/>
        </w:rPr>
        <w:t>GGS</w:t>
      </w:r>
      <w:r w:rsidRPr="00093143">
        <w:rPr>
          <w:szCs w:val="22"/>
          <w:lang w:val="en-US"/>
        </w:rPr>
        <w:t xml:space="preserve">, they should first withdraw it from </w:t>
      </w:r>
      <w:r w:rsidRPr="00F05CBD">
        <w:rPr>
          <w:rFonts w:eastAsiaTheme="minorEastAsia"/>
          <w:i/>
          <w:szCs w:val="22"/>
          <w:lang w:val="en-US"/>
        </w:rPr>
        <w:t>GGS</w:t>
      </w:r>
      <w:bookmarkStart w:id="13" w:name="_Toc470702610"/>
      <w:r w:rsidRPr="00093143">
        <w:rPr>
          <w:rFonts w:eastAsiaTheme="minorEastAsia"/>
          <w:szCs w:val="22"/>
          <w:lang w:val="en-US"/>
        </w:rPr>
        <w:t>.</w:t>
      </w:r>
    </w:p>
    <w:p w14:paraId="793CAAF4" w14:textId="77777777" w:rsidR="0068217D" w:rsidRPr="00093143" w:rsidRDefault="0068217D" w:rsidP="00F05CBD">
      <w:pPr>
        <w:pStyle w:val="3"/>
        <w:rPr>
          <w:szCs w:val="22"/>
          <w:lang w:val="en-US"/>
        </w:rPr>
      </w:pPr>
      <w:r w:rsidRPr="00093143">
        <w:rPr>
          <w:lang w:val="en-US"/>
        </w:rPr>
        <w:t>Originality</w:t>
      </w:r>
      <w:bookmarkEnd w:id="13"/>
    </w:p>
    <w:p w14:paraId="62503779" w14:textId="7525F1D1" w:rsidR="00030FAD" w:rsidRPr="00093143" w:rsidRDefault="00030FAD" w:rsidP="0068217D">
      <w:pPr>
        <w:adjustRightInd w:val="0"/>
        <w:snapToGrid w:val="0"/>
        <w:rPr>
          <w:szCs w:val="22"/>
          <w:lang w:val="en-US"/>
        </w:rPr>
      </w:pPr>
      <w:bookmarkStart w:id="14" w:name="_Toc470701957"/>
      <w:bookmarkStart w:id="15" w:name="_Toc470702611"/>
      <w:r w:rsidRPr="00093143">
        <w:rPr>
          <w:szCs w:val="22"/>
          <w:lang w:val="en-US"/>
        </w:rPr>
        <w:t xml:space="preserve">Submission to </w:t>
      </w:r>
      <w:r w:rsidRPr="00093143">
        <w:rPr>
          <w:i/>
          <w:iCs/>
          <w:szCs w:val="22"/>
          <w:lang w:val="en-US"/>
        </w:rPr>
        <w:t>GGS</w:t>
      </w:r>
      <w:r w:rsidRPr="00093143">
        <w:rPr>
          <w:szCs w:val="22"/>
          <w:lang w:val="en-US"/>
        </w:rPr>
        <w:t xml:space="preserve"> implies that the manuscript is original work</w:t>
      </w:r>
      <w:r w:rsidRPr="00602570">
        <w:rPr>
          <w:szCs w:val="22"/>
          <w:lang w:val="en-US"/>
        </w:rPr>
        <w:t xml:space="preserve">. </w:t>
      </w:r>
      <w:r w:rsidRPr="00602570">
        <w:rPr>
          <w:color w:val="auto"/>
          <w:lang w:eastAsia="en-GB"/>
        </w:rPr>
        <w:t>The journal u</w:t>
      </w:r>
      <w:r w:rsidRPr="00655CE1">
        <w:rPr>
          <w:color w:val="auto"/>
          <w:lang w:eastAsia="en-GB"/>
        </w:rPr>
        <w:t xml:space="preserve">ses </w:t>
      </w:r>
      <w:proofErr w:type="spellStart"/>
      <w:r w:rsidR="0081181E">
        <w:t>iThenticate</w:t>
      </w:r>
      <w:proofErr w:type="spellEnd"/>
      <w:r w:rsidR="0081181E" w:rsidRPr="00655CE1">
        <w:rPr>
          <w:color w:val="auto"/>
          <w:lang w:eastAsia="en-GB"/>
        </w:rPr>
        <w:t xml:space="preserve"> </w:t>
      </w:r>
      <w:r w:rsidRPr="00655CE1">
        <w:rPr>
          <w:color w:val="auto"/>
          <w:lang w:eastAsia="en-GB"/>
        </w:rPr>
        <w:t xml:space="preserve">software </w:t>
      </w:r>
      <w:r w:rsidRPr="00602570">
        <w:rPr>
          <w:color w:val="auto"/>
          <w:lang w:eastAsia="en-GB"/>
        </w:rPr>
        <w:t xml:space="preserve">to screen manuscripts for unoriginal material. By submitting a manuscript to the journal, authors agree to this screening. The </w:t>
      </w:r>
      <w:r>
        <w:rPr>
          <w:color w:val="auto"/>
          <w:lang w:eastAsia="en-GB"/>
        </w:rPr>
        <w:t>E</w:t>
      </w:r>
      <w:r w:rsidRPr="00602570">
        <w:rPr>
          <w:color w:val="auto"/>
          <w:lang w:eastAsia="en-GB"/>
        </w:rPr>
        <w:t xml:space="preserve">ditors </w:t>
      </w:r>
      <w:r>
        <w:rPr>
          <w:color w:val="auto"/>
          <w:lang w:eastAsia="en-GB"/>
        </w:rPr>
        <w:t>will</w:t>
      </w:r>
      <w:r w:rsidRPr="00602570">
        <w:rPr>
          <w:color w:val="auto"/>
          <w:lang w:eastAsia="en-GB"/>
        </w:rPr>
        <w:t xml:space="preserve"> reject or retract the manuscript if </w:t>
      </w:r>
      <w:r>
        <w:rPr>
          <w:color w:val="auto"/>
          <w:lang w:eastAsia="en-GB"/>
        </w:rPr>
        <w:t>there is evidence that</w:t>
      </w:r>
      <w:r w:rsidRPr="00602570">
        <w:rPr>
          <w:color w:val="auto"/>
          <w:lang w:eastAsia="en-GB"/>
        </w:rPr>
        <w:t xml:space="preserve"> the manuscript contains an unacceptable level of unoriginal material.</w:t>
      </w:r>
    </w:p>
    <w:p w14:paraId="5C1637C2" w14:textId="784DC36F" w:rsidR="0068217D" w:rsidRPr="00093143" w:rsidRDefault="0068217D" w:rsidP="00F05CBD">
      <w:pPr>
        <w:pStyle w:val="3"/>
        <w:rPr>
          <w:szCs w:val="22"/>
          <w:lang w:val="en-US"/>
        </w:rPr>
      </w:pPr>
      <w:r w:rsidRPr="00093143">
        <w:rPr>
          <w:lang w:val="en-US"/>
        </w:rPr>
        <w:t>Preprints</w:t>
      </w:r>
      <w:bookmarkEnd w:id="14"/>
      <w:bookmarkEnd w:id="15"/>
    </w:p>
    <w:p w14:paraId="6FBE1C37" w14:textId="288048C8" w:rsidR="0068217D" w:rsidRPr="00093143" w:rsidRDefault="0068217D" w:rsidP="0068217D">
      <w:pPr>
        <w:adjustRightInd w:val="0"/>
        <w:snapToGrid w:val="0"/>
        <w:rPr>
          <w:szCs w:val="22"/>
          <w:lang w:val="en-US"/>
        </w:rPr>
      </w:pPr>
      <w:r w:rsidRPr="00093143">
        <w:rPr>
          <w:szCs w:val="22"/>
          <w:lang w:val="en-US"/>
        </w:rPr>
        <w:t xml:space="preserve">To support the wide dissemination of research, authors may post their research manuscripts on community-recognized preprint servers, either before or alongside submission to </w:t>
      </w:r>
      <w:r w:rsidRPr="00093143">
        <w:rPr>
          <w:i/>
          <w:iCs/>
          <w:szCs w:val="22"/>
          <w:lang w:val="en-US"/>
        </w:rPr>
        <w:t>GGS</w:t>
      </w:r>
      <w:r w:rsidRPr="00093143">
        <w:rPr>
          <w:szCs w:val="22"/>
          <w:lang w:val="en-US"/>
        </w:rPr>
        <w:t xml:space="preserve">. This policy applies only to the original version of a manuscript that describes primary research. Any version of a manuscript that has been revised in response to reviewers’ comments, accepted for publication or published in </w:t>
      </w:r>
      <w:r w:rsidRPr="00093143">
        <w:rPr>
          <w:i/>
          <w:iCs/>
          <w:szCs w:val="22"/>
          <w:lang w:val="en-US"/>
        </w:rPr>
        <w:t>GGS</w:t>
      </w:r>
      <w:r w:rsidRPr="00093143">
        <w:rPr>
          <w:szCs w:val="22"/>
          <w:lang w:val="en-US"/>
        </w:rPr>
        <w:t xml:space="preserve"> must not be posted on a preprint server. Instead, forward links to the published manuscript should be posted on the preprint server.</w:t>
      </w:r>
      <w:bookmarkStart w:id="16" w:name="_Toc470702612"/>
    </w:p>
    <w:p w14:paraId="6B4D6130" w14:textId="77777777" w:rsidR="0068217D" w:rsidRPr="00093143" w:rsidRDefault="0068217D" w:rsidP="00F05CBD">
      <w:pPr>
        <w:pStyle w:val="3"/>
        <w:rPr>
          <w:szCs w:val="22"/>
          <w:lang w:val="en-US"/>
        </w:rPr>
      </w:pPr>
      <w:r w:rsidRPr="00093143">
        <w:rPr>
          <w:lang w:val="en-US"/>
        </w:rPr>
        <w:t>Scooping</w:t>
      </w:r>
      <w:bookmarkEnd w:id="16"/>
    </w:p>
    <w:p w14:paraId="3013DBD8" w14:textId="7C95C12E" w:rsidR="0068217D" w:rsidRPr="00093143" w:rsidRDefault="0068217D" w:rsidP="0068217D">
      <w:pPr>
        <w:adjustRightInd w:val="0"/>
        <w:snapToGrid w:val="0"/>
        <w:rPr>
          <w:szCs w:val="22"/>
          <w:lang w:val="en-US"/>
        </w:rPr>
      </w:pPr>
      <w:r w:rsidRPr="00093143">
        <w:rPr>
          <w:szCs w:val="22"/>
          <w:lang w:val="en-US"/>
        </w:rPr>
        <w:t xml:space="preserve">When assessing the novelty of a manuscript submitted to </w:t>
      </w:r>
      <w:r w:rsidRPr="00093143">
        <w:rPr>
          <w:i/>
          <w:iCs/>
          <w:szCs w:val="22"/>
          <w:lang w:val="en-US"/>
        </w:rPr>
        <w:t>GGS</w:t>
      </w:r>
      <w:r w:rsidRPr="00093143">
        <w:rPr>
          <w:szCs w:val="22"/>
          <w:lang w:val="en-US"/>
        </w:rPr>
        <w:t>, the editors will not be influenced by other manuscripts that are posted on community-recognized preprint servers after the date of submission to</w:t>
      </w:r>
      <w:r w:rsidRPr="00093143">
        <w:rPr>
          <w:rFonts w:eastAsia="ＭＳ 明朝"/>
          <w:szCs w:val="22"/>
          <w:lang w:val="en-US"/>
        </w:rPr>
        <w:t xml:space="preserve"> </w:t>
      </w:r>
      <w:r w:rsidRPr="00093143">
        <w:rPr>
          <w:rFonts w:eastAsia="ＭＳ 明朝"/>
          <w:i/>
          <w:iCs/>
          <w:szCs w:val="22"/>
          <w:lang w:val="en-US"/>
        </w:rPr>
        <w:t>GGS</w:t>
      </w:r>
      <w:r w:rsidRPr="00093143">
        <w:rPr>
          <w:szCs w:val="22"/>
          <w:lang w:val="en-US"/>
        </w:rPr>
        <w:t xml:space="preserve"> (or after the date of posting on a preprint server, if the manuscript is submitted to </w:t>
      </w:r>
      <w:r w:rsidRPr="00093143">
        <w:rPr>
          <w:i/>
          <w:iCs/>
          <w:szCs w:val="22"/>
          <w:lang w:val="en-US"/>
        </w:rPr>
        <w:t>GGS</w:t>
      </w:r>
      <w:r w:rsidRPr="00093143">
        <w:rPr>
          <w:szCs w:val="22"/>
          <w:lang w:val="en-US"/>
        </w:rPr>
        <w:t xml:space="preserve"> within 4 months).</w:t>
      </w:r>
      <w:bookmarkStart w:id="17" w:name="_Toc470701958"/>
      <w:bookmarkStart w:id="18" w:name="_Toc470702613"/>
    </w:p>
    <w:p w14:paraId="04E5B7F4" w14:textId="77777777" w:rsidR="0068217D" w:rsidRPr="00093143" w:rsidRDefault="0068217D" w:rsidP="00F05CBD">
      <w:pPr>
        <w:pStyle w:val="3"/>
        <w:rPr>
          <w:rFonts w:eastAsia="ＭＳ 明朝"/>
          <w:szCs w:val="22"/>
          <w:lang w:val="en-US"/>
        </w:rPr>
      </w:pPr>
      <w:r w:rsidRPr="00093143">
        <w:rPr>
          <w:lang w:val="en-US"/>
        </w:rPr>
        <w:t>Authorship</w:t>
      </w:r>
      <w:bookmarkEnd w:id="17"/>
      <w:bookmarkEnd w:id="18"/>
    </w:p>
    <w:p w14:paraId="7BCEADE1" w14:textId="77777777" w:rsidR="0068217D" w:rsidRPr="00093143" w:rsidRDefault="0068217D" w:rsidP="0068217D">
      <w:pPr>
        <w:adjustRightInd w:val="0"/>
        <w:snapToGrid w:val="0"/>
        <w:rPr>
          <w:szCs w:val="22"/>
          <w:highlight w:val="yellow"/>
          <w:lang w:val="en-US"/>
        </w:rPr>
      </w:pPr>
      <w:r w:rsidRPr="00093143">
        <w:rPr>
          <w:szCs w:val="22"/>
          <w:lang w:val="en-US"/>
        </w:rPr>
        <w:t xml:space="preserve">Submission to </w:t>
      </w:r>
      <w:r w:rsidRPr="00093143">
        <w:rPr>
          <w:i/>
          <w:iCs/>
          <w:szCs w:val="22"/>
          <w:lang w:val="en-US"/>
        </w:rPr>
        <w:t>GGS</w:t>
      </w:r>
      <w:r w:rsidRPr="00093143">
        <w:rPr>
          <w:szCs w:val="22"/>
          <w:lang w:val="en-US"/>
        </w:rPr>
        <w:t xml:space="preserve"> implies that all authors have seen and approved the author list. Changes to the author list after manuscript submission – such as the insertion or removal of author names, or a rearrangement of author order – must be approved by all authors and the editor.</w:t>
      </w:r>
    </w:p>
    <w:p w14:paraId="42F19151" w14:textId="77777777" w:rsidR="0068217D" w:rsidRPr="00093143" w:rsidRDefault="0068217D" w:rsidP="0068217D">
      <w:pPr>
        <w:adjustRightInd w:val="0"/>
        <w:snapToGrid w:val="0"/>
        <w:rPr>
          <w:szCs w:val="22"/>
          <w:lang w:val="en-US"/>
        </w:rPr>
      </w:pPr>
    </w:p>
    <w:p w14:paraId="3DB0588D" w14:textId="0D50A01D" w:rsidR="0068217D" w:rsidRPr="00093143" w:rsidRDefault="0068217D" w:rsidP="0068217D">
      <w:pPr>
        <w:adjustRightInd w:val="0"/>
        <w:snapToGrid w:val="0"/>
        <w:rPr>
          <w:szCs w:val="22"/>
          <w:lang w:val="en-US"/>
        </w:rPr>
      </w:pPr>
      <w:r w:rsidRPr="00093143">
        <w:rPr>
          <w:rFonts w:eastAsia="ＭＳ 明朝"/>
          <w:szCs w:val="22"/>
          <w:lang w:val="en-US"/>
        </w:rPr>
        <w:t>A</w:t>
      </w:r>
      <w:r w:rsidRPr="00093143">
        <w:rPr>
          <w:szCs w:val="22"/>
          <w:lang w:val="en-US"/>
        </w:rPr>
        <w:t xml:space="preserve">uthors </w:t>
      </w:r>
      <w:r w:rsidRPr="00093143">
        <w:rPr>
          <w:rFonts w:eastAsia="ＭＳ 明朝"/>
          <w:szCs w:val="22"/>
          <w:lang w:val="en-US"/>
        </w:rPr>
        <w:t xml:space="preserve">are those who </w:t>
      </w:r>
      <w:r w:rsidRPr="00093143">
        <w:rPr>
          <w:szCs w:val="22"/>
          <w:lang w:val="en-US"/>
        </w:rPr>
        <w:t>have made substantial contributions to the work; have agreed to be held accountable for their own contributions to the work; can identify which co-authors are responsible for other parts of the work; have confidence in the integrity of the work; and have reviewed and approved the final manuscript. Contributors who do not qualify for authorship may be included in the Acknowledgments section instead.</w:t>
      </w:r>
      <w:bookmarkStart w:id="19" w:name="_Toc470701959"/>
      <w:bookmarkStart w:id="20" w:name="_Toc470702614"/>
    </w:p>
    <w:p w14:paraId="3141E952" w14:textId="77777777" w:rsidR="0068217D" w:rsidRPr="00093143" w:rsidRDefault="0068217D" w:rsidP="00F05CBD">
      <w:pPr>
        <w:pStyle w:val="3"/>
        <w:rPr>
          <w:szCs w:val="22"/>
          <w:lang w:val="en-US"/>
        </w:rPr>
      </w:pPr>
      <w:r w:rsidRPr="00093143">
        <w:rPr>
          <w:lang w:val="en-US"/>
        </w:rPr>
        <w:t>Image integrity</w:t>
      </w:r>
      <w:bookmarkEnd w:id="19"/>
      <w:bookmarkEnd w:id="20"/>
    </w:p>
    <w:p w14:paraId="5C3D6EA6" w14:textId="50BB816E" w:rsidR="0068217D" w:rsidRPr="00093143" w:rsidRDefault="0068217D" w:rsidP="0068217D">
      <w:pPr>
        <w:adjustRightInd w:val="0"/>
        <w:snapToGrid w:val="0"/>
        <w:rPr>
          <w:szCs w:val="22"/>
          <w:lang w:val="en-US"/>
        </w:rPr>
      </w:pPr>
      <w:r w:rsidRPr="00093143">
        <w:rPr>
          <w:szCs w:val="22"/>
          <w:lang w:val="en-US"/>
        </w:rPr>
        <w:t>Authors may digitally manipulate or process images, but only if the adjustments are kept to a minimum, are applied to the entire image, meet community standards, and are clearly described in the manuscript. All images in a manuscript must accurately reflect the original data on which they are based. Authors must not move, remove, add or enhance individual parts of an image. The editors reserve the right to request original, unprocessed images from the authors. Failure to provide requested images may result in a manuscript being rejected or retracted.</w:t>
      </w:r>
      <w:bookmarkStart w:id="21" w:name="_Toc470701960"/>
      <w:bookmarkStart w:id="22" w:name="_Toc470702615"/>
    </w:p>
    <w:p w14:paraId="3BCAC08E" w14:textId="77777777" w:rsidR="0068217D" w:rsidRPr="00093143" w:rsidRDefault="0068217D" w:rsidP="00F05CBD">
      <w:pPr>
        <w:pStyle w:val="3"/>
        <w:rPr>
          <w:szCs w:val="22"/>
          <w:lang w:val="en-US"/>
        </w:rPr>
      </w:pPr>
      <w:r w:rsidRPr="00093143">
        <w:rPr>
          <w:lang w:val="en-US"/>
        </w:rPr>
        <w:t>Reproducing copyrighted material</w:t>
      </w:r>
      <w:bookmarkEnd w:id="21"/>
      <w:bookmarkEnd w:id="22"/>
    </w:p>
    <w:p w14:paraId="6C49D0CA" w14:textId="77777777" w:rsidR="0068217D" w:rsidRPr="00093143" w:rsidRDefault="0068217D" w:rsidP="0068217D">
      <w:pPr>
        <w:adjustRightInd w:val="0"/>
        <w:snapToGrid w:val="0"/>
        <w:rPr>
          <w:szCs w:val="22"/>
          <w:lang w:val="en-US"/>
        </w:rPr>
      </w:pPr>
      <w:r w:rsidRPr="00093143">
        <w:rPr>
          <w:szCs w:val="22"/>
          <w:lang w:val="en-US"/>
        </w:rPr>
        <w:t>If a manuscript includes material that is not under the authors’ own copyright, the authors must obtain permission from the copyright holder(s) to reproduce it.</w:t>
      </w:r>
    </w:p>
    <w:p w14:paraId="66DBC0FA" w14:textId="77777777" w:rsidR="0068217D" w:rsidRPr="00093143" w:rsidRDefault="0068217D" w:rsidP="0068217D">
      <w:pPr>
        <w:tabs>
          <w:tab w:val="left" w:pos="2387"/>
        </w:tabs>
        <w:adjustRightInd w:val="0"/>
        <w:snapToGrid w:val="0"/>
        <w:rPr>
          <w:szCs w:val="22"/>
          <w:lang w:val="en-US"/>
        </w:rPr>
      </w:pPr>
    </w:p>
    <w:p w14:paraId="178730BB" w14:textId="77777777" w:rsidR="0068217D" w:rsidRPr="00093143" w:rsidRDefault="0068217D" w:rsidP="0068217D">
      <w:pPr>
        <w:adjustRightInd w:val="0"/>
        <w:snapToGrid w:val="0"/>
        <w:rPr>
          <w:szCs w:val="22"/>
          <w:lang w:val="en-US"/>
        </w:rPr>
      </w:pPr>
      <w:r w:rsidRPr="00093143">
        <w:rPr>
          <w:szCs w:val="22"/>
          <w:lang w:val="en-US"/>
        </w:rPr>
        <w:t>If a manuscript includes previously published material, the authors must obtain permission from the copyright owners and the publisher of the original work to reproduce it. The authors must cite the original work in their manuscript.</w:t>
      </w:r>
    </w:p>
    <w:p w14:paraId="38653DB7" w14:textId="77777777" w:rsidR="0068217D" w:rsidRPr="00093143" w:rsidRDefault="0068217D" w:rsidP="0068217D">
      <w:pPr>
        <w:adjustRightInd w:val="0"/>
        <w:snapToGrid w:val="0"/>
        <w:rPr>
          <w:szCs w:val="22"/>
          <w:lang w:val="en-US"/>
        </w:rPr>
      </w:pPr>
    </w:p>
    <w:p w14:paraId="7BB5ADAE" w14:textId="6B813A22" w:rsidR="0068217D" w:rsidRPr="00093143" w:rsidRDefault="0068217D" w:rsidP="0068217D">
      <w:pPr>
        <w:adjustRightInd w:val="0"/>
        <w:snapToGrid w:val="0"/>
        <w:rPr>
          <w:szCs w:val="22"/>
          <w:lang w:val="en-US"/>
        </w:rPr>
      </w:pPr>
      <w:r w:rsidRPr="00093143">
        <w:rPr>
          <w:szCs w:val="22"/>
          <w:lang w:val="en-US"/>
        </w:rPr>
        <w:t>Copies of all reproduction permissions must be included with the manuscript when it is first submitted.</w:t>
      </w:r>
      <w:bookmarkStart w:id="23" w:name="_Toc470701961"/>
      <w:bookmarkStart w:id="24" w:name="_Toc470702616"/>
    </w:p>
    <w:p w14:paraId="03D4F99B" w14:textId="77777777" w:rsidR="0068217D" w:rsidRPr="00093143" w:rsidRDefault="0068217D" w:rsidP="00F05CBD">
      <w:pPr>
        <w:pStyle w:val="3"/>
        <w:rPr>
          <w:szCs w:val="22"/>
          <w:lang w:val="en-US"/>
        </w:rPr>
      </w:pPr>
      <w:r w:rsidRPr="00093143">
        <w:rPr>
          <w:lang w:val="en-US"/>
        </w:rPr>
        <w:t>Availability of data and materials</w:t>
      </w:r>
      <w:bookmarkEnd w:id="23"/>
      <w:bookmarkEnd w:id="24"/>
    </w:p>
    <w:p w14:paraId="622DB24C" w14:textId="77777777" w:rsidR="006D670D" w:rsidRPr="00093143" w:rsidRDefault="006D670D" w:rsidP="006D670D">
      <w:pPr>
        <w:adjustRightInd w:val="0"/>
        <w:snapToGrid w:val="0"/>
        <w:rPr>
          <w:szCs w:val="22"/>
          <w:lang w:val="en-US"/>
        </w:rPr>
      </w:pPr>
      <w:r w:rsidRPr="00694415">
        <w:rPr>
          <w:szCs w:val="22"/>
          <w:lang w:val="en-US"/>
        </w:rPr>
        <w:t xml:space="preserve">For large-scale experiments, accessibility to raw data is necessary for publication. If public repositories are available, authors are expected to use these repositories. If not, the authors should provide the raw data as </w:t>
      </w:r>
      <w:r>
        <w:rPr>
          <w:szCs w:val="22"/>
          <w:lang w:val="en-US"/>
        </w:rPr>
        <w:t>S</w:t>
      </w:r>
      <w:r w:rsidRPr="00694415">
        <w:rPr>
          <w:szCs w:val="22"/>
          <w:lang w:val="en-US"/>
        </w:rPr>
        <w:t>upplementary information.</w:t>
      </w:r>
    </w:p>
    <w:p w14:paraId="319A5B05" w14:textId="77777777" w:rsidR="006D670D" w:rsidRDefault="006D670D" w:rsidP="0068217D">
      <w:pPr>
        <w:adjustRightInd w:val="0"/>
        <w:snapToGrid w:val="0"/>
        <w:rPr>
          <w:szCs w:val="22"/>
          <w:lang w:val="en-US"/>
        </w:rPr>
      </w:pPr>
    </w:p>
    <w:p w14:paraId="1C78597F" w14:textId="0E1E0B0B" w:rsidR="0068217D" w:rsidRDefault="0068217D" w:rsidP="0068217D">
      <w:pPr>
        <w:adjustRightInd w:val="0"/>
        <w:snapToGrid w:val="0"/>
        <w:rPr>
          <w:szCs w:val="22"/>
          <w:lang w:val="en-US"/>
        </w:rPr>
      </w:pPr>
      <w:r w:rsidRPr="00093143">
        <w:rPr>
          <w:szCs w:val="22"/>
          <w:lang w:val="en-US"/>
        </w:rPr>
        <w:t>Authors must disclose the source of publicly available data and materials, such as public repositories or commercial manufacturers, by including accession numbers or company details in their manuscript, as appropriate.</w:t>
      </w:r>
    </w:p>
    <w:p w14:paraId="500E1ABA" w14:textId="77777777" w:rsidR="0068217D" w:rsidRPr="00093143" w:rsidRDefault="0068217D" w:rsidP="0068217D">
      <w:pPr>
        <w:adjustRightInd w:val="0"/>
        <w:snapToGrid w:val="0"/>
        <w:rPr>
          <w:szCs w:val="22"/>
          <w:lang w:val="en-US"/>
        </w:rPr>
      </w:pPr>
    </w:p>
    <w:p w14:paraId="4824373F" w14:textId="7332826F" w:rsidR="0068217D" w:rsidRPr="00093143" w:rsidRDefault="0068217D" w:rsidP="0068217D">
      <w:pPr>
        <w:adjustRightInd w:val="0"/>
        <w:snapToGrid w:val="0"/>
        <w:rPr>
          <w:szCs w:val="22"/>
          <w:lang w:val="en-US"/>
        </w:rPr>
      </w:pPr>
      <w:r w:rsidRPr="00093143">
        <w:rPr>
          <w:szCs w:val="22"/>
          <w:lang w:val="en-US"/>
        </w:rPr>
        <w:t xml:space="preserve">Authors may make their own data and materials available in Supplementary </w:t>
      </w:r>
      <w:r w:rsidR="0090000D">
        <w:rPr>
          <w:szCs w:val="22"/>
          <w:lang w:val="en-US"/>
        </w:rPr>
        <w:t>i</w:t>
      </w:r>
      <w:r w:rsidR="00D70B2F">
        <w:rPr>
          <w:szCs w:val="22"/>
          <w:lang w:val="en-US"/>
        </w:rPr>
        <w:t>nformation</w:t>
      </w:r>
      <w:r w:rsidRPr="00093143">
        <w:rPr>
          <w:szCs w:val="22"/>
          <w:lang w:val="en-US"/>
        </w:rPr>
        <w:t>, or by linking from their manuscript to relevant community-recognized public databases or digital repositories. All data sets must be made available in full to the editors and reviewers during the peer</w:t>
      </w:r>
      <w:r w:rsidR="008B466B">
        <w:rPr>
          <w:szCs w:val="22"/>
          <w:lang w:val="en-US"/>
        </w:rPr>
        <w:t>-</w:t>
      </w:r>
      <w:r w:rsidRPr="00093143">
        <w:rPr>
          <w:szCs w:val="22"/>
          <w:lang w:val="en-US"/>
        </w:rPr>
        <w:t xml:space="preserve">review </w:t>
      </w:r>
      <w:r w:rsidR="00B936F7" w:rsidRPr="00B936F7">
        <w:rPr>
          <w:szCs w:val="22"/>
          <w:lang w:val="en-US"/>
        </w:rPr>
        <w:t>process and</w:t>
      </w:r>
      <w:r w:rsidRPr="00093143">
        <w:rPr>
          <w:szCs w:val="22"/>
          <w:lang w:val="en-US"/>
        </w:rPr>
        <w:t xml:space="preserve"> must be made publicly available by the date of publication. Authors commit to preserving their dat</w:t>
      </w:r>
      <w:r w:rsidRPr="00093143">
        <w:rPr>
          <w:color w:val="000000" w:themeColor="text1"/>
          <w:szCs w:val="22"/>
          <w:lang w:val="en-US"/>
        </w:rPr>
        <w:t xml:space="preserve">a sets for </w:t>
      </w:r>
      <w:r w:rsidR="001241EF" w:rsidRPr="00093143">
        <w:rPr>
          <w:color w:val="000000" w:themeColor="text1"/>
          <w:szCs w:val="22"/>
          <w:lang w:val="en-US"/>
        </w:rPr>
        <w:t xml:space="preserve">at least </w:t>
      </w:r>
      <w:r w:rsidRPr="00093143">
        <w:rPr>
          <w:color w:val="000000" w:themeColor="text1"/>
          <w:szCs w:val="22"/>
          <w:lang w:val="en-US"/>
        </w:rPr>
        <w:t>10 years from the d</w:t>
      </w:r>
      <w:r w:rsidRPr="00093143">
        <w:rPr>
          <w:szCs w:val="22"/>
          <w:lang w:val="en-US"/>
        </w:rPr>
        <w:t xml:space="preserve">ate of publication in </w:t>
      </w:r>
      <w:r w:rsidRPr="00093143">
        <w:rPr>
          <w:i/>
          <w:iCs/>
          <w:szCs w:val="22"/>
          <w:lang w:val="en-US"/>
        </w:rPr>
        <w:t>GGS</w:t>
      </w:r>
      <w:r w:rsidRPr="00093143">
        <w:rPr>
          <w:szCs w:val="22"/>
          <w:lang w:val="en-US"/>
        </w:rPr>
        <w:t xml:space="preserve">. </w:t>
      </w:r>
      <w:r w:rsidR="00004707">
        <w:rPr>
          <w:szCs w:val="22"/>
          <w:lang w:val="en-US"/>
        </w:rPr>
        <w:t xml:space="preserve">Please also refer to the relevant sections below in relation to </w:t>
      </w:r>
      <w:r w:rsidR="00B936F7" w:rsidRPr="00B936F7">
        <w:rPr>
          <w:szCs w:val="22"/>
          <w:lang w:val="en-US"/>
        </w:rPr>
        <w:t xml:space="preserve">nucleotide sequence </w:t>
      </w:r>
      <w:r w:rsidR="00B936F7">
        <w:rPr>
          <w:szCs w:val="22"/>
          <w:lang w:val="en-US"/>
        </w:rPr>
        <w:t>and microarray data.</w:t>
      </w:r>
    </w:p>
    <w:p w14:paraId="30685862" w14:textId="77777777" w:rsidR="0068217D" w:rsidRPr="00093143" w:rsidRDefault="0068217D" w:rsidP="0068217D">
      <w:pPr>
        <w:adjustRightInd w:val="0"/>
        <w:snapToGrid w:val="0"/>
        <w:rPr>
          <w:szCs w:val="22"/>
          <w:lang w:val="en-US"/>
        </w:rPr>
      </w:pPr>
    </w:p>
    <w:p w14:paraId="2E13820B" w14:textId="77777777" w:rsidR="0068217D" w:rsidRPr="00093143" w:rsidRDefault="0068217D" w:rsidP="0068217D">
      <w:pPr>
        <w:adjustRightInd w:val="0"/>
        <w:snapToGrid w:val="0"/>
        <w:rPr>
          <w:szCs w:val="22"/>
          <w:lang w:val="en-US"/>
        </w:rPr>
      </w:pPr>
      <w:r w:rsidRPr="00093143">
        <w:rPr>
          <w:i/>
          <w:iCs/>
          <w:szCs w:val="22"/>
          <w:lang w:val="en-US"/>
        </w:rPr>
        <w:t>GGS</w:t>
      </w:r>
      <w:r w:rsidRPr="00093143">
        <w:rPr>
          <w:szCs w:val="22"/>
          <w:lang w:val="en-US"/>
        </w:rPr>
        <w:t xml:space="preserve"> encourages authors to grant reasonable requests from colleagues to share any data, materials and experimental protocols described in their manuscript.</w:t>
      </w:r>
    </w:p>
    <w:p w14:paraId="3D709CB0" w14:textId="77777777" w:rsidR="0068217D" w:rsidRPr="00093143" w:rsidRDefault="0068217D" w:rsidP="0068217D">
      <w:pPr>
        <w:adjustRightInd w:val="0"/>
        <w:snapToGrid w:val="0"/>
        <w:rPr>
          <w:szCs w:val="22"/>
          <w:lang w:val="en-US"/>
        </w:rPr>
      </w:pPr>
    </w:p>
    <w:p w14:paraId="2437EAB9" w14:textId="78171CB4" w:rsidR="0068217D" w:rsidRPr="00093143" w:rsidRDefault="0068217D" w:rsidP="0068217D">
      <w:pPr>
        <w:adjustRightInd w:val="0"/>
        <w:snapToGrid w:val="0"/>
        <w:rPr>
          <w:lang w:val="en-US"/>
        </w:rPr>
      </w:pPr>
      <w:r w:rsidRPr="00093143">
        <w:rPr>
          <w:lang w:val="en-US"/>
        </w:rPr>
        <w:t>Authors describing unique research materials, such as strains, gene clones and computer programs, must agree to provide them to researchers who request them.</w:t>
      </w:r>
      <w:bookmarkStart w:id="25" w:name="_Toc470702617"/>
    </w:p>
    <w:p w14:paraId="4AFC2DE7" w14:textId="77777777" w:rsidR="0068217D" w:rsidRPr="00093143" w:rsidRDefault="0068217D" w:rsidP="00F05CBD">
      <w:pPr>
        <w:pStyle w:val="3"/>
        <w:rPr>
          <w:szCs w:val="22"/>
          <w:lang w:val="en-US"/>
        </w:rPr>
      </w:pPr>
      <w:r w:rsidRPr="00093143">
        <w:rPr>
          <w:lang w:val="en-US"/>
        </w:rPr>
        <w:t>Animal/human experimentation</w:t>
      </w:r>
      <w:bookmarkEnd w:id="25"/>
    </w:p>
    <w:p w14:paraId="3F90DB6E" w14:textId="060B4FFA" w:rsidR="00414679" w:rsidRDefault="00414679" w:rsidP="0068217D">
      <w:pPr>
        <w:adjustRightInd w:val="0"/>
        <w:snapToGrid w:val="0"/>
        <w:rPr>
          <w:lang w:val="en-US"/>
        </w:rPr>
      </w:pPr>
      <w:r w:rsidRPr="00414679">
        <w:rPr>
          <w:lang w:val="en-US"/>
        </w:rPr>
        <w:t xml:space="preserve">Authors of manuscripts describing experiments involving humans or materials derived from humans must demonstrate that the work was carried out in accordance with the principles </w:t>
      </w:r>
      <w:r>
        <w:rPr>
          <w:lang w:val="en-US"/>
        </w:rPr>
        <w:t>described in</w:t>
      </w:r>
      <w:r w:rsidRPr="00414679">
        <w:rPr>
          <w:lang w:val="en-US"/>
        </w:rPr>
        <w:t xml:space="preserve"> the Declaration of Helsinki, its revisions, and any guidelines approved by the authors’ institutions. </w:t>
      </w:r>
      <w:r w:rsidR="0033107B">
        <w:rPr>
          <w:lang w:val="en-US"/>
        </w:rPr>
        <w:t xml:space="preserve">A brief statement </w:t>
      </w:r>
      <w:r w:rsidR="0033107B" w:rsidRPr="00093143">
        <w:rPr>
          <w:lang w:val="en-US"/>
        </w:rPr>
        <w:t xml:space="preserve">identifying the institutional and/or licensing committee that approved the </w:t>
      </w:r>
      <w:r w:rsidR="0033107B">
        <w:rPr>
          <w:lang w:val="en-US"/>
        </w:rPr>
        <w:t>study must be included in the Methods section, including, w</w:t>
      </w:r>
      <w:r w:rsidRPr="00414679">
        <w:rPr>
          <w:lang w:val="en-US"/>
        </w:rPr>
        <w:t xml:space="preserve">here relevant, the procedures for obtaining informed consent from participants regarding participation in the </w:t>
      </w:r>
      <w:r w:rsidR="0033107B">
        <w:rPr>
          <w:lang w:val="en-US"/>
        </w:rPr>
        <w:t>undertaking</w:t>
      </w:r>
      <w:r w:rsidRPr="00414679">
        <w:rPr>
          <w:lang w:val="en-US"/>
        </w:rPr>
        <w:t xml:space="preserve"> and publication of the research.</w:t>
      </w:r>
    </w:p>
    <w:p w14:paraId="0D21B210" w14:textId="77777777" w:rsidR="00414679" w:rsidRDefault="00414679" w:rsidP="0068217D">
      <w:pPr>
        <w:adjustRightInd w:val="0"/>
        <w:snapToGrid w:val="0"/>
        <w:ind w:leftChars="75" w:left="180"/>
        <w:rPr>
          <w:lang w:val="en-US"/>
        </w:rPr>
      </w:pPr>
    </w:p>
    <w:p w14:paraId="422D2C8C" w14:textId="39463A58" w:rsidR="008249CA" w:rsidRPr="00694415" w:rsidRDefault="0068217D" w:rsidP="00720185">
      <w:pPr>
        <w:adjustRightInd w:val="0"/>
        <w:snapToGrid w:val="0"/>
        <w:rPr>
          <w:szCs w:val="22"/>
          <w:lang w:val="en-US"/>
        </w:rPr>
      </w:pPr>
      <w:r w:rsidRPr="00093143">
        <w:rPr>
          <w:lang w:val="en-US"/>
        </w:rPr>
        <w:t xml:space="preserve">Authors describing </w:t>
      </w:r>
      <w:r w:rsidR="00421F5B">
        <w:rPr>
          <w:lang w:val="en-US"/>
        </w:rPr>
        <w:t xml:space="preserve">experiments with </w:t>
      </w:r>
      <w:r w:rsidRPr="00093143">
        <w:rPr>
          <w:lang w:val="en-US"/>
        </w:rPr>
        <w:t>animal</w:t>
      </w:r>
      <w:r w:rsidR="00421F5B">
        <w:rPr>
          <w:lang w:val="en-US"/>
        </w:rPr>
        <w:t>s</w:t>
      </w:r>
      <w:r w:rsidRPr="00093143">
        <w:rPr>
          <w:lang w:val="en-US"/>
        </w:rPr>
        <w:t xml:space="preserve"> must indicate that the research was approved by a Review Committee at their institute, or </w:t>
      </w:r>
      <w:r w:rsidR="006D670D">
        <w:rPr>
          <w:lang w:val="en-US"/>
        </w:rPr>
        <w:t>confirm</w:t>
      </w:r>
      <w:r w:rsidR="006D670D" w:rsidRPr="00093143">
        <w:rPr>
          <w:lang w:val="en-US"/>
        </w:rPr>
        <w:t xml:space="preserve"> </w:t>
      </w:r>
      <w:r w:rsidRPr="00093143">
        <w:rPr>
          <w:lang w:val="en-US"/>
        </w:rPr>
        <w:t>that the experiments were performed in accordance with accepted guidelines. Authors must include in the Methods section a brief statement identifying the institutional and/or licensing committee that approved the experiments.</w:t>
      </w:r>
    </w:p>
    <w:p w14:paraId="2EF904A8" w14:textId="77777777" w:rsidR="0068217D" w:rsidRPr="00093143" w:rsidRDefault="0068217D" w:rsidP="00F05CBD">
      <w:pPr>
        <w:pStyle w:val="3"/>
        <w:rPr>
          <w:lang w:val="en-US"/>
        </w:rPr>
      </w:pPr>
      <w:bookmarkStart w:id="26" w:name="_Toc470702618"/>
      <w:r w:rsidRPr="00093143">
        <w:rPr>
          <w:lang w:val="en-US"/>
        </w:rPr>
        <w:t>Sample collection</w:t>
      </w:r>
      <w:bookmarkEnd w:id="26"/>
    </w:p>
    <w:p w14:paraId="504F6638" w14:textId="778BB6E9" w:rsidR="0068217D" w:rsidRPr="00093143" w:rsidRDefault="0068217D" w:rsidP="0068217D">
      <w:pPr>
        <w:adjustRightInd w:val="0"/>
        <w:snapToGrid w:val="0"/>
        <w:rPr>
          <w:szCs w:val="22"/>
          <w:lang w:val="en-US"/>
        </w:rPr>
      </w:pPr>
      <w:r w:rsidRPr="00093143">
        <w:rPr>
          <w:szCs w:val="22"/>
          <w:lang w:val="en-US"/>
        </w:rPr>
        <w:t xml:space="preserve">Manuscripts describing the collection of </w:t>
      </w:r>
      <w:r w:rsidRPr="00093143">
        <w:rPr>
          <w:rFonts w:eastAsia="ＭＳ 明朝"/>
          <w:szCs w:val="22"/>
          <w:lang w:val="en-US"/>
        </w:rPr>
        <w:t xml:space="preserve">plant, soil, water, </w:t>
      </w:r>
      <w:r w:rsidRPr="00093143">
        <w:rPr>
          <w:szCs w:val="22"/>
          <w:lang w:val="en-US"/>
        </w:rPr>
        <w:t xml:space="preserve">archaeological, geological, paleontological or wildlife samples or specimens should include detailed information on their provenance and collection methods. Authors must include a statement in their manuscript describing the relevant ethics guidelines, local laws and collection permits under which the research was conducted. </w:t>
      </w:r>
      <w:bookmarkStart w:id="27" w:name="_Toc470701962"/>
      <w:bookmarkStart w:id="28" w:name="_Toc470702621"/>
    </w:p>
    <w:p w14:paraId="111160DE" w14:textId="77777777" w:rsidR="0068217D" w:rsidRPr="00093143" w:rsidRDefault="0068217D" w:rsidP="00F05CBD">
      <w:pPr>
        <w:pStyle w:val="3"/>
        <w:rPr>
          <w:szCs w:val="22"/>
          <w:lang w:val="en-US"/>
        </w:rPr>
      </w:pPr>
      <w:r w:rsidRPr="00093143">
        <w:rPr>
          <w:lang w:val="en-US"/>
        </w:rPr>
        <w:t>Conflicts of interest</w:t>
      </w:r>
      <w:bookmarkEnd w:id="27"/>
      <w:bookmarkEnd w:id="28"/>
    </w:p>
    <w:p w14:paraId="62BDD50D" w14:textId="77777777" w:rsidR="0068217D" w:rsidRPr="00093143" w:rsidRDefault="0068217D" w:rsidP="0068217D">
      <w:pPr>
        <w:adjustRightInd w:val="0"/>
        <w:snapToGrid w:val="0"/>
        <w:rPr>
          <w:szCs w:val="22"/>
          <w:lang w:val="en-US"/>
        </w:rPr>
      </w:pPr>
      <w:r w:rsidRPr="00093143">
        <w:rPr>
          <w:szCs w:val="22"/>
          <w:lang w:val="en-US"/>
        </w:rPr>
        <w:lastRenderedPageBreak/>
        <w:t xml:space="preserve">In the interests of transparency, </w:t>
      </w:r>
      <w:r w:rsidRPr="00093143">
        <w:rPr>
          <w:i/>
          <w:iCs/>
          <w:szCs w:val="22"/>
          <w:lang w:val="en-US"/>
        </w:rPr>
        <w:t>GGS</w:t>
      </w:r>
      <w:r w:rsidRPr="00093143">
        <w:rPr>
          <w:szCs w:val="22"/>
          <w:lang w:val="en-US"/>
        </w:rPr>
        <w:t xml:space="preserve"> requires all authors to declare any conflicts of interest in relation to their submitted manuscript. A conflict of interest exists when there are actual, perceived or potential circumstances that could influence an author’s ability to conduct or report research impartially. Potential conflicts include (but are not limited to) competing commercial or financial interests, commercial affiliations, consulting roles, or ownership of stock or equity.</w:t>
      </w:r>
    </w:p>
    <w:p w14:paraId="27A33A9A" w14:textId="77777777" w:rsidR="0068217D" w:rsidRPr="00093143" w:rsidRDefault="0068217D" w:rsidP="0068217D">
      <w:pPr>
        <w:adjustRightInd w:val="0"/>
        <w:snapToGrid w:val="0"/>
        <w:rPr>
          <w:szCs w:val="22"/>
          <w:lang w:val="en-US"/>
        </w:rPr>
      </w:pPr>
    </w:p>
    <w:p w14:paraId="3C0BE87B" w14:textId="2142D061" w:rsidR="0068217D" w:rsidRPr="00093143" w:rsidRDefault="0068217D" w:rsidP="0068217D">
      <w:pPr>
        <w:adjustRightInd w:val="0"/>
        <w:snapToGrid w:val="0"/>
        <w:rPr>
          <w:szCs w:val="22"/>
          <w:lang w:val="en-US"/>
        </w:rPr>
      </w:pPr>
      <w:r w:rsidRPr="00093143">
        <w:rPr>
          <w:szCs w:val="22"/>
          <w:lang w:val="en-US"/>
        </w:rPr>
        <w:t>Authors should list all funding sources for their work in the Acknowledgments section of their manuscript.</w:t>
      </w:r>
    </w:p>
    <w:p w14:paraId="238422B2" w14:textId="1DDD2222" w:rsidR="0068217D" w:rsidRPr="00093143" w:rsidRDefault="0068217D" w:rsidP="0068217D">
      <w:pPr>
        <w:adjustRightInd w:val="0"/>
        <w:snapToGrid w:val="0"/>
        <w:rPr>
          <w:lang w:val="en-US"/>
        </w:rPr>
      </w:pPr>
      <w:r w:rsidRPr="00093143">
        <w:rPr>
          <w:lang w:val="en-US"/>
        </w:rPr>
        <w:br/>
        <w:t>All authors are required to disclose any association that poses a conflict of interest in connection with the submitted manuscript.</w:t>
      </w:r>
      <w:bookmarkStart w:id="29" w:name="_Toc470701963"/>
      <w:bookmarkStart w:id="30" w:name="_Toc470702622"/>
    </w:p>
    <w:p w14:paraId="1F33D378" w14:textId="77777777" w:rsidR="0068217D" w:rsidRPr="00093143" w:rsidRDefault="0068217D" w:rsidP="00F05CBD">
      <w:pPr>
        <w:pStyle w:val="3"/>
        <w:rPr>
          <w:szCs w:val="22"/>
          <w:lang w:val="en-US"/>
        </w:rPr>
      </w:pPr>
      <w:r w:rsidRPr="00093143">
        <w:rPr>
          <w:lang w:val="en-US"/>
        </w:rPr>
        <w:t>Confidentiality</w:t>
      </w:r>
      <w:bookmarkEnd w:id="29"/>
      <w:bookmarkEnd w:id="30"/>
    </w:p>
    <w:p w14:paraId="33B2162F" w14:textId="06C5B28F" w:rsidR="0068217D" w:rsidRPr="00093143" w:rsidRDefault="0068217D" w:rsidP="0068217D">
      <w:pPr>
        <w:adjustRightInd w:val="0"/>
        <w:snapToGrid w:val="0"/>
        <w:rPr>
          <w:szCs w:val="22"/>
          <w:lang w:val="en-US"/>
        </w:rPr>
      </w:pPr>
      <w:r w:rsidRPr="00093143">
        <w:rPr>
          <w:i/>
          <w:iCs/>
          <w:szCs w:val="22"/>
          <w:lang w:val="en-US"/>
        </w:rPr>
        <w:t>GGS</w:t>
      </w:r>
      <w:r w:rsidRPr="00093143">
        <w:rPr>
          <w:szCs w:val="22"/>
          <w:lang w:val="en-US"/>
        </w:rPr>
        <w:t xml:space="preserve"> maintains the confidentiality of all unpublished manuscripts. By submitting their manuscript to </w:t>
      </w:r>
      <w:r w:rsidRPr="00093143">
        <w:rPr>
          <w:i/>
          <w:iCs/>
          <w:szCs w:val="22"/>
          <w:lang w:val="en-US"/>
        </w:rPr>
        <w:t>GGS</w:t>
      </w:r>
      <w:r w:rsidRPr="00093143">
        <w:rPr>
          <w:szCs w:val="22"/>
          <w:lang w:val="en-US"/>
        </w:rPr>
        <w:t>, the authors warrant that they will keep all correspondence about their manuscript (from the Editorial Office, editors and reviewers) strictly confidential.</w:t>
      </w:r>
      <w:bookmarkStart w:id="31" w:name="_Toc470701964"/>
      <w:bookmarkStart w:id="32" w:name="_Toc470702623"/>
      <w:bookmarkStart w:id="33" w:name="_Toc22211021"/>
    </w:p>
    <w:p w14:paraId="5209E2D6" w14:textId="77777777" w:rsidR="0068217D" w:rsidRPr="00093143" w:rsidRDefault="0068217D" w:rsidP="007A3222">
      <w:pPr>
        <w:pStyle w:val="2"/>
        <w:rPr>
          <w:lang w:val="en-US"/>
        </w:rPr>
      </w:pPr>
      <w:r w:rsidRPr="00093143">
        <w:rPr>
          <w:lang w:val="en-US"/>
        </w:rPr>
        <w:t>Editor / Publisher Responsibilities</w:t>
      </w:r>
      <w:bookmarkStart w:id="34" w:name="_Toc470701965"/>
      <w:bookmarkStart w:id="35" w:name="_Toc470702624"/>
      <w:bookmarkEnd w:id="31"/>
      <w:bookmarkEnd w:id="32"/>
      <w:bookmarkEnd w:id="33"/>
    </w:p>
    <w:p w14:paraId="60501CCF" w14:textId="0DB5F5B5" w:rsidR="0068217D" w:rsidRPr="00093143" w:rsidRDefault="0068217D" w:rsidP="00F05CBD">
      <w:pPr>
        <w:pStyle w:val="3"/>
        <w:rPr>
          <w:lang w:val="en-US"/>
        </w:rPr>
      </w:pPr>
      <w:r w:rsidRPr="00093143">
        <w:rPr>
          <w:lang w:val="en-US"/>
        </w:rPr>
        <w:t>Editorial and peer</w:t>
      </w:r>
      <w:r w:rsidR="008B466B">
        <w:rPr>
          <w:lang w:val="en-US"/>
        </w:rPr>
        <w:t>-</w:t>
      </w:r>
      <w:r w:rsidRPr="00093143">
        <w:rPr>
          <w:lang w:val="en-US"/>
        </w:rPr>
        <w:t>review process</w:t>
      </w:r>
      <w:bookmarkEnd w:id="34"/>
      <w:bookmarkEnd w:id="35"/>
    </w:p>
    <w:p w14:paraId="7C6E0EB5" w14:textId="5B9C17CB" w:rsidR="0068217D" w:rsidRPr="00093143" w:rsidRDefault="0068217D" w:rsidP="0068217D">
      <w:pPr>
        <w:adjustRightInd w:val="0"/>
        <w:snapToGrid w:val="0"/>
        <w:rPr>
          <w:szCs w:val="22"/>
          <w:lang w:val="en-US"/>
        </w:rPr>
      </w:pPr>
      <w:r w:rsidRPr="00093143">
        <w:rPr>
          <w:i/>
          <w:iCs/>
          <w:szCs w:val="22"/>
          <w:lang w:val="en-US"/>
        </w:rPr>
        <w:t>G</w:t>
      </w:r>
      <w:r w:rsidRPr="00093143">
        <w:rPr>
          <w:i/>
          <w:iCs/>
          <w:color w:val="000000" w:themeColor="text1"/>
          <w:szCs w:val="22"/>
          <w:lang w:val="en-US"/>
        </w:rPr>
        <w:t xml:space="preserve">GS </w:t>
      </w:r>
      <w:r w:rsidRPr="00093143">
        <w:rPr>
          <w:color w:val="000000" w:themeColor="text1"/>
          <w:szCs w:val="22"/>
          <w:lang w:val="en-US"/>
        </w:rPr>
        <w:t xml:space="preserve">uses single-blind peer review. When a manuscript is submitted to </w:t>
      </w:r>
      <w:r w:rsidRPr="00093143">
        <w:rPr>
          <w:i/>
          <w:iCs/>
          <w:color w:val="000000" w:themeColor="text1"/>
          <w:szCs w:val="22"/>
          <w:lang w:val="en-US"/>
        </w:rPr>
        <w:t>GGS</w:t>
      </w:r>
      <w:r w:rsidRPr="00093143">
        <w:rPr>
          <w:color w:val="000000" w:themeColor="text1"/>
          <w:szCs w:val="22"/>
          <w:lang w:val="en-US"/>
        </w:rPr>
        <w:t xml:space="preserve">, it is assigned to </w:t>
      </w:r>
      <w:r w:rsidRPr="00093143">
        <w:rPr>
          <w:rFonts w:eastAsia="ＭＳ 明朝"/>
          <w:color w:val="000000" w:themeColor="text1"/>
          <w:szCs w:val="22"/>
          <w:lang w:val="en-US"/>
        </w:rPr>
        <w:t>the Managing Editor</w:t>
      </w:r>
      <w:r w:rsidRPr="00093143">
        <w:rPr>
          <w:color w:val="000000" w:themeColor="text1"/>
          <w:szCs w:val="22"/>
          <w:lang w:val="en-US"/>
        </w:rPr>
        <w:t xml:space="preserve">, who performs initial screening. Manuscripts that do not fit </w:t>
      </w:r>
      <w:r w:rsidRPr="00093143">
        <w:rPr>
          <w:i/>
          <w:iCs/>
          <w:color w:val="000000" w:themeColor="text1"/>
          <w:szCs w:val="22"/>
          <w:lang w:val="en-US"/>
        </w:rPr>
        <w:t>GGS</w:t>
      </w:r>
      <w:r w:rsidR="00DC34FB" w:rsidRPr="00093143">
        <w:rPr>
          <w:i/>
          <w:iCs/>
          <w:color w:val="000000" w:themeColor="text1"/>
          <w:szCs w:val="22"/>
          <w:lang w:val="en-US"/>
        </w:rPr>
        <w:t>’s</w:t>
      </w:r>
      <w:r w:rsidRPr="00093143">
        <w:rPr>
          <w:color w:val="000000" w:themeColor="text1"/>
          <w:szCs w:val="22"/>
          <w:lang w:val="en-US"/>
        </w:rPr>
        <w:t xml:space="preserve"> scope or are not deemed suitable for publication are rejected without review. </w:t>
      </w:r>
      <w:r w:rsidRPr="00093143">
        <w:rPr>
          <w:rFonts w:eastAsia="ＭＳ 明朝"/>
          <w:color w:val="000000" w:themeColor="text1"/>
          <w:szCs w:val="22"/>
          <w:lang w:val="en-US"/>
        </w:rPr>
        <w:t>The</w:t>
      </w:r>
      <w:r w:rsidRPr="00093143">
        <w:rPr>
          <w:color w:val="000000" w:themeColor="text1"/>
          <w:szCs w:val="22"/>
          <w:lang w:val="en-US"/>
        </w:rPr>
        <w:t xml:space="preserve"> Managing </w:t>
      </w:r>
      <w:r w:rsidR="00DC34FB">
        <w:rPr>
          <w:color w:val="000000" w:themeColor="text1"/>
          <w:szCs w:val="22"/>
          <w:lang w:val="en-US"/>
        </w:rPr>
        <w:t>E</w:t>
      </w:r>
      <w:r w:rsidR="00DC34FB" w:rsidRPr="00093143">
        <w:rPr>
          <w:color w:val="000000" w:themeColor="text1"/>
          <w:szCs w:val="22"/>
          <w:lang w:val="en-US"/>
        </w:rPr>
        <w:t xml:space="preserve">ditor </w:t>
      </w:r>
      <w:r w:rsidRPr="00093143">
        <w:rPr>
          <w:color w:val="000000" w:themeColor="text1"/>
          <w:szCs w:val="22"/>
          <w:lang w:val="en-US"/>
        </w:rPr>
        <w:t xml:space="preserve">allocates each of the </w:t>
      </w:r>
      <w:r w:rsidR="006D670D">
        <w:rPr>
          <w:color w:val="000000" w:themeColor="text1"/>
          <w:szCs w:val="22"/>
          <w:lang w:val="en-US"/>
        </w:rPr>
        <w:t xml:space="preserve">remaining </w:t>
      </w:r>
      <w:r w:rsidRPr="00093143">
        <w:rPr>
          <w:color w:val="000000" w:themeColor="text1"/>
          <w:szCs w:val="22"/>
          <w:lang w:val="en-US"/>
        </w:rPr>
        <w:t>manuscript to a Handling Editor, who handles peer review. The Handling Editor selects two appropriate reviewers to provide their assessment of the manuscript. Reviewers are selected based on their expertise, reputation and previous experience as peer reviewers. The deadline for submission of the reviewers’ reports varies by article type (</w:t>
      </w:r>
      <w:r w:rsidR="006D670D">
        <w:rPr>
          <w:color w:val="000000" w:themeColor="text1"/>
          <w:szCs w:val="22"/>
          <w:lang w:val="en-US"/>
        </w:rPr>
        <w:t xml:space="preserve">normally </w:t>
      </w:r>
      <w:r w:rsidRPr="00093143">
        <w:rPr>
          <w:color w:val="000000" w:themeColor="text1"/>
          <w:szCs w:val="22"/>
          <w:lang w:val="en-US"/>
        </w:rPr>
        <w:t>two weeks).</w:t>
      </w:r>
      <w:r w:rsidRPr="00093143">
        <w:rPr>
          <w:rFonts w:eastAsia="ＭＳ 明朝"/>
          <w:color w:val="000000" w:themeColor="text1"/>
          <w:szCs w:val="22"/>
          <w:lang w:val="en-US"/>
        </w:rPr>
        <w:t xml:space="preserve"> </w:t>
      </w:r>
    </w:p>
    <w:p w14:paraId="253729F8" w14:textId="77777777" w:rsidR="0068217D" w:rsidRPr="00093143" w:rsidRDefault="0068217D" w:rsidP="0068217D">
      <w:pPr>
        <w:adjustRightInd w:val="0"/>
        <w:snapToGrid w:val="0"/>
        <w:rPr>
          <w:szCs w:val="22"/>
          <w:lang w:val="en-US"/>
        </w:rPr>
      </w:pPr>
    </w:p>
    <w:p w14:paraId="0A9D1769" w14:textId="01088CA1" w:rsidR="00DC34FB" w:rsidRDefault="0068217D" w:rsidP="0068217D">
      <w:pPr>
        <w:adjustRightInd w:val="0"/>
        <w:snapToGrid w:val="0"/>
        <w:rPr>
          <w:color w:val="000000" w:themeColor="text1"/>
          <w:szCs w:val="22"/>
          <w:lang w:val="en-US"/>
        </w:rPr>
      </w:pPr>
      <w:r w:rsidRPr="00093143">
        <w:rPr>
          <w:szCs w:val="22"/>
          <w:lang w:val="en-US"/>
        </w:rPr>
        <w:t>Once the reviewers’ reports have been received, the</w:t>
      </w:r>
      <w:r w:rsidRPr="00093143">
        <w:rPr>
          <w:color w:val="000000" w:themeColor="text1"/>
          <w:szCs w:val="22"/>
          <w:lang w:val="en-US"/>
        </w:rPr>
        <w:t xml:space="preserve"> Handling Editor determines whether the manuscript requires revision. Authors who are asked to revise their manuscript must do so within 8 weeks, unless authors request </w:t>
      </w:r>
      <w:r w:rsidRPr="00093143">
        <w:rPr>
          <w:rFonts w:eastAsia="ＭＳ 明朝"/>
          <w:color w:val="000000" w:themeColor="text1"/>
          <w:szCs w:val="22"/>
          <w:lang w:val="en-US"/>
        </w:rPr>
        <w:t>postponement of the re-submission and the request is approved by the Editors</w:t>
      </w:r>
      <w:r w:rsidRPr="00093143">
        <w:rPr>
          <w:color w:val="000000" w:themeColor="text1"/>
          <w:szCs w:val="22"/>
          <w:lang w:val="en-US"/>
        </w:rPr>
        <w:t xml:space="preserve">. Otherwise, it may be treated as a new submission. The Handling Editor may send revised manuscripts to peer reviewers for their feedback or may use his or her own judgement to assess </w:t>
      </w:r>
      <w:r w:rsidR="00DC34FB">
        <w:rPr>
          <w:color w:val="000000" w:themeColor="text1"/>
          <w:szCs w:val="22"/>
          <w:lang w:val="en-US"/>
        </w:rPr>
        <w:t>the validity and rigor of changes to</w:t>
      </w:r>
      <w:r w:rsidRPr="00093143">
        <w:rPr>
          <w:color w:val="000000" w:themeColor="text1"/>
          <w:szCs w:val="22"/>
          <w:lang w:val="en-US"/>
        </w:rPr>
        <w:t xml:space="preserve"> the original manuscript. </w:t>
      </w:r>
    </w:p>
    <w:p w14:paraId="5B9779C5" w14:textId="77777777" w:rsidR="00DC34FB" w:rsidRDefault="00DC34FB" w:rsidP="0068217D">
      <w:pPr>
        <w:adjustRightInd w:val="0"/>
        <w:snapToGrid w:val="0"/>
        <w:rPr>
          <w:color w:val="000000" w:themeColor="text1"/>
          <w:szCs w:val="22"/>
          <w:lang w:val="en-US"/>
        </w:rPr>
      </w:pPr>
    </w:p>
    <w:p w14:paraId="5051DE71" w14:textId="6CCEFB9C" w:rsidR="0068217D" w:rsidRPr="00093143" w:rsidRDefault="0068217D" w:rsidP="0068217D">
      <w:pPr>
        <w:adjustRightInd w:val="0"/>
        <w:snapToGrid w:val="0"/>
        <w:rPr>
          <w:color w:val="000000" w:themeColor="text1"/>
          <w:szCs w:val="22"/>
          <w:lang w:val="en-US"/>
        </w:rPr>
      </w:pPr>
      <w:r w:rsidRPr="00093143">
        <w:rPr>
          <w:color w:val="000000" w:themeColor="text1"/>
          <w:szCs w:val="22"/>
          <w:lang w:val="en-US"/>
        </w:rPr>
        <w:t xml:space="preserve">The Handling Editor responsible for the manuscript then makes a final decision on the manuscript’s suitability for publication in </w:t>
      </w:r>
      <w:r w:rsidRPr="00093143">
        <w:rPr>
          <w:i/>
          <w:iCs/>
          <w:color w:val="000000" w:themeColor="text1"/>
          <w:szCs w:val="22"/>
          <w:lang w:val="en-US"/>
        </w:rPr>
        <w:t>GGS</w:t>
      </w:r>
      <w:r w:rsidRPr="00093143">
        <w:rPr>
          <w:color w:val="000000" w:themeColor="text1"/>
          <w:szCs w:val="22"/>
          <w:lang w:val="en-US"/>
        </w:rPr>
        <w:t>.</w:t>
      </w:r>
      <w:r w:rsidR="00DC34FB">
        <w:rPr>
          <w:color w:val="000000" w:themeColor="text1"/>
          <w:szCs w:val="22"/>
          <w:lang w:val="en-US"/>
        </w:rPr>
        <w:t xml:space="preserve"> </w:t>
      </w:r>
      <w:r w:rsidR="00DC34FB" w:rsidRPr="00694415">
        <w:rPr>
          <w:rFonts w:eastAsia="ＭＳ 明朝"/>
          <w:color w:val="000000" w:themeColor="text1"/>
          <w:szCs w:val="22"/>
          <w:lang w:val="en-US"/>
        </w:rPr>
        <w:t xml:space="preserve">The Editor-in-Chief, the Managing Editor and </w:t>
      </w:r>
      <w:r w:rsidR="00DC34FB">
        <w:rPr>
          <w:rFonts w:eastAsia="ＭＳ 明朝"/>
          <w:color w:val="000000" w:themeColor="text1"/>
          <w:szCs w:val="22"/>
          <w:lang w:val="en-US"/>
        </w:rPr>
        <w:t>Handling</w:t>
      </w:r>
      <w:r w:rsidR="00DC34FB" w:rsidRPr="00694415">
        <w:rPr>
          <w:rFonts w:eastAsia="ＭＳ 明朝"/>
          <w:color w:val="000000" w:themeColor="text1"/>
          <w:szCs w:val="22"/>
          <w:lang w:val="en-US"/>
        </w:rPr>
        <w:t xml:space="preserve"> </w:t>
      </w:r>
      <w:r w:rsidR="00DC34FB">
        <w:rPr>
          <w:rFonts w:eastAsia="ＭＳ 明朝"/>
          <w:color w:val="000000" w:themeColor="text1"/>
          <w:szCs w:val="22"/>
          <w:lang w:val="en-US"/>
        </w:rPr>
        <w:t>E</w:t>
      </w:r>
      <w:r w:rsidR="00DC34FB" w:rsidRPr="00694415">
        <w:rPr>
          <w:rFonts w:eastAsia="ＭＳ 明朝"/>
          <w:color w:val="000000" w:themeColor="text1"/>
          <w:szCs w:val="22"/>
          <w:lang w:val="en-US"/>
        </w:rPr>
        <w:t xml:space="preserve">ditor discuss the decision on individual </w:t>
      </w:r>
      <w:r w:rsidR="00DC34FB" w:rsidRPr="00694415">
        <w:rPr>
          <w:rFonts w:eastAsia="ＭＳ 明朝"/>
          <w:szCs w:val="22"/>
          <w:lang w:val="en-US"/>
        </w:rPr>
        <w:t>manuscripts where it is deemed necessary.</w:t>
      </w:r>
    </w:p>
    <w:p w14:paraId="6FCF7C99" w14:textId="77777777" w:rsidR="0068217D" w:rsidRPr="00093143" w:rsidRDefault="0068217D" w:rsidP="0068217D">
      <w:pPr>
        <w:adjustRightInd w:val="0"/>
        <w:snapToGrid w:val="0"/>
        <w:rPr>
          <w:color w:val="000000" w:themeColor="text1"/>
          <w:szCs w:val="22"/>
          <w:lang w:val="en-US"/>
        </w:rPr>
      </w:pPr>
    </w:p>
    <w:p w14:paraId="4902A3F5" w14:textId="65D06698" w:rsidR="0068217D" w:rsidRPr="00093143" w:rsidRDefault="0068217D" w:rsidP="0068217D">
      <w:pPr>
        <w:adjustRightInd w:val="0"/>
        <w:snapToGrid w:val="0"/>
        <w:rPr>
          <w:szCs w:val="22"/>
          <w:lang w:val="en-US"/>
        </w:rPr>
      </w:pPr>
      <w:r w:rsidRPr="00093143">
        <w:rPr>
          <w:color w:val="000000" w:themeColor="text1"/>
          <w:szCs w:val="22"/>
          <w:lang w:val="en-US"/>
        </w:rPr>
        <w:t>The members of the Advisory Board act in advisory rol</w:t>
      </w:r>
      <w:r w:rsidRPr="00093143">
        <w:rPr>
          <w:szCs w:val="22"/>
          <w:lang w:val="en-US"/>
        </w:rPr>
        <w:t xml:space="preserve">es, making suggestions to improve </w:t>
      </w:r>
      <w:r w:rsidR="00DC34FB">
        <w:rPr>
          <w:szCs w:val="22"/>
          <w:lang w:val="en-US"/>
        </w:rPr>
        <w:t>the journal</w:t>
      </w:r>
      <w:r w:rsidRPr="00093143">
        <w:rPr>
          <w:i/>
          <w:szCs w:val="22"/>
          <w:lang w:val="en-US"/>
        </w:rPr>
        <w:t>.</w:t>
      </w:r>
      <w:r w:rsidRPr="00093143">
        <w:rPr>
          <w:szCs w:val="22"/>
          <w:lang w:val="en-US"/>
        </w:rPr>
        <w:t xml:space="preserve"> </w:t>
      </w:r>
      <w:bookmarkStart w:id="36" w:name="_Toc470701966"/>
      <w:bookmarkStart w:id="37" w:name="_Toc470702625"/>
    </w:p>
    <w:p w14:paraId="0558BB09" w14:textId="77777777" w:rsidR="0068217D" w:rsidRPr="00093143" w:rsidRDefault="0068217D" w:rsidP="00F05CBD">
      <w:pPr>
        <w:pStyle w:val="3"/>
        <w:rPr>
          <w:szCs w:val="22"/>
          <w:lang w:val="en-US"/>
        </w:rPr>
      </w:pPr>
      <w:r w:rsidRPr="00093143">
        <w:rPr>
          <w:lang w:val="en-US"/>
        </w:rPr>
        <w:t>Reviewer suggestions</w:t>
      </w:r>
      <w:bookmarkEnd w:id="36"/>
      <w:bookmarkEnd w:id="37"/>
    </w:p>
    <w:p w14:paraId="3D33322A" w14:textId="46D29F42" w:rsidR="0068217D" w:rsidRPr="00093143" w:rsidRDefault="0068217D" w:rsidP="0068217D">
      <w:pPr>
        <w:adjustRightInd w:val="0"/>
        <w:snapToGrid w:val="0"/>
        <w:rPr>
          <w:szCs w:val="22"/>
          <w:lang w:val="en-US"/>
        </w:rPr>
      </w:pPr>
      <w:r w:rsidRPr="00093143">
        <w:rPr>
          <w:szCs w:val="22"/>
          <w:lang w:val="en-US"/>
        </w:rPr>
        <w:t xml:space="preserve">When submitting a manuscript to </w:t>
      </w:r>
      <w:r w:rsidRPr="00093143">
        <w:rPr>
          <w:i/>
          <w:iCs/>
          <w:szCs w:val="22"/>
          <w:lang w:val="en-US"/>
        </w:rPr>
        <w:t>GGS</w:t>
      </w:r>
      <w:r w:rsidRPr="00093143">
        <w:rPr>
          <w:szCs w:val="22"/>
          <w:lang w:val="en-US"/>
        </w:rPr>
        <w:t>, authors may suggest reviewers that they would like included in or excluded from the peer</w:t>
      </w:r>
      <w:r w:rsidR="008B466B">
        <w:rPr>
          <w:szCs w:val="22"/>
          <w:lang w:val="en-US"/>
        </w:rPr>
        <w:t>-</w:t>
      </w:r>
      <w:r w:rsidRPr="00093143">
        <w:rPr>
          <w:szCs w:val="22"/>
          <w:lang w:val="en-US"/>
        </w:rPr>
        <w:t xml:space="preserve">review process. The Handling Editor may consider these suggestions but is under no obligation to follow them. The selection, invitation and assignment of peer reviewers is at the </w:t>
      </w:r>
      <w:r w:rsidRPr="00093143">
        <w:rPr>
          <w:color w:val="000000" w:themeColor="text1"/>
          <w:szCs w:val="22"/>
          <w:lang w:val="en-US"/>
        </w:rPr>
        <w:t>Handling Editor’s s</w:t>
      </w:r>
      <w:r w:rsidRPr="00093143">
        <w:rPr>
          <w:szCs w:val="22"/>
          <w:lang w:val="en-US"/>
        </w:rPr>
        <w:t>ole discretion.</w:t>
      </w:r>
      <w:bookmarkStart w:id="38" w:name="_Toc470702626"/>
    </w:p>
    <w:p w14:paraId="70185025" w14:textId="77777777" w:rsidR="0068217D" w:rsidRPr="00093143" w:rsidRDefault="0068217D" w:rsidP="00F05CBD">
      <w:pPr>
        <w:pStyle w:val="3"/>
        <w:rPr>
          <w:szCs w:val="22"/>
          <w:lang w:val="en-US"/>
        </w:rPr>
      </w:pPr>
      <w:r w:rsidRPr="00093143">
        <w:rPr>
          <w:lang w:val="en-US"/>
        </w:rPr>
        <w:t>Reviewer reports</w:t>
      </w:r>
      <w:bookmarkEnd w:id="38"/>
    </w:p>
    <w:p w14:paraId="53D0E6F9" w14:textId="2F07C064" w:rsidR="0068217D" w:rsidRPr="00093143" w:rsidRDefault="0068217D" w:rsidP="0068217D">
      <w:pPr>
        <w:adjustRightInd w:val="0"/>
        <w:snapToGrid w:val="0"/>
        <w:rPr>
          <w:szCs w:val="22"/>
          <w:lang w:val="en-US"/>
        </w:rPr>
      </w:pPr>
      <w:r w:rsidRPr="00093143">
        <w:rPr>
          <w:szCs w:val="22"/>
          <w:lang w:val="en-US"/>
        </w:rPr>
        <w:lastRenderedPageBreak/>
        <w:t xml:space="preserve">It is </w:t>
      </w:r>
      <w:r w:rsidRPr="00093143">
        <w:rPr>
          <w:i/>
          <w:iCs/>
          <w:szCs w:val="22"/>
          <w:lang w:val="en-US"/>
        </w:rPr>
        <w:t>GGS</w:t>
      </w:r>
      <w:r w:rsidRPr="00093143">
        <w:rPr>
          <w:szCs w:val="22"/>
          <w:lang w:val="en-US"/>
        </w:rPr>
        <w:t xml:space="preserve"> policy to transmit reviewers’ comments to the authors in their original form. However, </w:t>
      </w:r>
      <w:r w:rsidRPr="00093143">
        <w:rPr>
          <w:i/>
          <w:iCs/>
          <w:szCs w:val="22"/>
          <w:lang w:val="en-US"/>
        </w:rPr>
        <w:t>GGS</w:t>
      </w:r>
      <w:r w:rsidRPr="00093143">
        <w:rPr>
          <w:szCs w:val="22"/>
          <w:lang w:val="en-US"/>
        </w:rPr>
        <w:t xml:space="preserve"> reserves the right to edit reviewers’ comments, without consulting the reviewers, if they contain offensive language, confidential information or recommendations for publication.</w:t>
      </w:r>
      <w:bookmarkStart w:id="39" w:name="_Toc470702628"/>
    </w:p>
    <w:p w14:paraId="1039B201" w14:textId="77777777" w:rsidR="0068217D" w:rsidRPr="00093143" w:rsidRDefault="0068217D" w:rsidP="00F05CBD">
      <w:pPr>
        <w:pStyle w:val="3"/>
        <w:rPr>
          <w:szCs w:val="22"/>
          <w:lang w:val="en-US"/>
        </w:rPr>
      </w:pPr>
      <w:r w:rsidRPr="00093143">
        <w:rPr>
          <w:lang w:val="en-US"/>
        </w:rPr>
        <w:t>Editorial independence</w:t>
      </w:r>
      <w:bookmarkEnd w:id="39"/>
    </w:p>
    <w:p w14:paraId="106E9826" w14:textId="77777777" w:rsidR="0068217D" w:rsidRPr="00093143" w:rsidRDefault="0068217D" w:rsidP="0068217D">
      <w:pPr>
        <w:adjustRightInd w:val="0"/>
        <w:snapToGrid w:val="0"/>
        <w:rPr>
          <w:szCs w:val="22"/>
          <w:lang w:val="en-US"/>
        </w:rPr>
      </w:pPr>
      <w:r w:rsidRPr="00093143">
        <w:rPr>
          <w:szCs w:val="22"/>
          <w:lang w:val="en-US"/>
        </w:rPr>
        <w:t xml:space="preserve">The Genetics Society of Japan has granted the </w:t>
      </w:r>
      <w:r w:rsidRPr="00093143">
        <w:rPr>
          <w:i/>
          <w:iCs/>
          <w:szCs w:val="22"/>
          <w:lang w:val="en-US"/>
        </w:rPr>
        <w:t>GGS</w:t>
      </w:r>
      <w:r w:rsidRPr="00093143">
        <w:rPr>
          <w:szCs w:val="22"/>
          <w:lang w:val="en-US"/>
        </w:rPr>
        <w:t xml:space="preserve"> Editorial Board complete and sole responsibility for all editorial decisions. The Society’s executive will not become involved in editorial decisions, except in cases of a fundamental breakdown of process.</w:t>
      </w:r>
    </w:p>
    <w:p w14:paraId="7DCF9DBA" w14:textId="77777777" w:rsidR="0068217D" w:rsidRPr="00093143" w:rsidRDefault="0068217D" w:rsidP="0068217D">
      <w:pPr>
        <w:adjustRightInd w:val="0"/>
        <w:snapToGrid w:val="0"/>
        <w:rPr>
          <w:szCs w:val="22"/>
          <w:lang w:val="en-US"/>
        </w:rPr>
      </w:pPr>
    </w:p>
    <w:p w14:paraId="3B53ADC0" w14:textId="39D2796A" w:rsidR="0068217D" w:rsidRPr="00093143" w:rsidRDefault="0068217D" w:rsidP="0068217D">
      <w:pPr>
        <w:adjustRightInd w:val="0"/>
        <w:snapToGrid w:val="0"/>
        <w:rPr>
          <w:szCs w:val="22"/>
          <w:lang w:val="en-US"/>
        </w:rPr>
      </w:pPr>
      <w:r w:rsidRPr="00093143">
        <w:rPr>
          <w:szCs w:val="22"/>
          <w:lang w:val="en-US"/>
        </w:rPr>
        <w:t xml:space="preserve">Editorial decisions are based only on a manuscript’s scientific merit and are kept completely separate from the other interests of </w:t>
      </w:r>
      <w:r w:rsidRPr="00093143">
        <w:rPr>
          <w:i/>
          <w:iCs/>
          <w:szCs w:val="22"/>
          <w:lang w:val="en-US"/>
        </w:rPr>
        <w:t>GGS</w:t>
      </w:r>
      <w:r w:rsidRPr="00093143">
        <w:rPr>
          <w:szCs w:val="22"/>
          <w:lang w:val="en-US"/>
        </w:rPr>
        <w:t xml:space="preserve">. The authors’ ability to pay any publication charges has no bearing on whether a manuscript is accepted for publication in </w:t>
      </w:r>
      <w:r w:rsidRPr="00093143">
        <w:rPr>
          <w:i/>
          <w:iCs/>
          <w:szCs w:val="22"/>
          <w:lang w:val="en-US"/>
        </w:rPr>
        <w:t>GGS</w:t>
      </w:r>
      <w:r w:rsidRPr="00093143">
        <w:rPr>
          <w:szCs w:val="22"/>
          <w:lang w:val="en-US"/>
        </w:rPr>
        <w:t>.</w:t>
      </w:r>
      <w:bookmarkStart w:id="40" w:name="_Toc470701968"/>
      <w:bookmarkStart w:id="41" w:name="_Toc470702629"/>
    </w:p>
    <w:p w14:paraId="143D6F3A" w14:textId="77777777" w:rsidR="0068217D" w:rsidRPr="00093143" w:rsidRDefault="0068217D" w:rsidP="00F05CBD">
      <w:pPr>
        <w:pStyle w:val="3"/>
        <w:rPr>
          <w:szCs w:val="22"/>
          <w:lang w:val="en-US"/>
        </w:rPr>
      </w:pPr>
      <w:r w:rsidRPr="00093143">
        <w:rPr>
          <w:lang w:val="en-US"/>
        </w:rPr>
        <w:t>Appeals</w:t>
      </w:r>
      <w:bookmarkEnd w:id="40"/>
      <w:bookmarkEnd w:id="41"/>
    </w:p>
    <w:p w14:paraId="2F67021A" w14:textId="42FB6791" w:rsidR="0068217D" w:rsidRPr="00093143" w:rsidRDefault="0068217D" w:rsidP="0068217D">
      <w:pPr>
        <w:adjustRightInd w:val="0"/>
        <w:snapToGrid w:val="0"/>
        <w:rPr>
          <w:szCs w:val="22"/>
          <w:lang w:val="en-US"/>
        </w:rPr>
      </w:pPr>
      <w:r w:rsidRPr="00093143">
        <w:rPr>
          <w:szCs w:val="22"/>
          <w:lang w:val="en-US"/>
        </w:rPr>
        <w:t>Authors who believe that an editorial decision has been made in error may lodge an appeal with the Editorial Office. Appeals are only considered if the authors provide detailed evidence of a misunderstanding or mistake by a reviewer or editor. Appeals are considered carefully by a Managing Editor and the Editor-in-Chief, whose decision is final.</w:t>
      </w:r>
      <w:bookmarkStart w:id="42" w:name="_Toc470701969"/>
      <w:bookmarkStart w:id="43" w:name="_Toc470702630"/>
    </w:p>
    <w:p w14:paraId="1DC86535" w14:textId="77777777" w:rsidR="0068217D" w:rsidRPr="00093143" w:rsidRDefault="0068217D" w:rsidP="00F05CBD">
      <w:pPr>
        <w:pStyle w:val="3"/>
        <w:rPr>
          <w:szCs w:val="22"/>
          <w:lang w:val="en-US"/>
        </w:rPr>
      </w:pPr>
      <w:r w:rsidRPr="00093143">
        <w:rPr>
          <w:lang w:val="en-US"/>
        </w:rPr>
        <w:t>Confidentiality</w:t>
      </w:r>
      <w:bookmarkEnd w:id="42"/>
      <w:bookmarkEnd w:id="43"/>
    </w:p>
    <w:p w14:paraId="2BDF59DA" w14:textId="77777777" w:rsidR="0068217D" w:rsidRPr="00093143" w:rsidRDefault="0068217D" w:rsidP="0068217D">
      <w:pPr>
        <w:adjustRightInd w:val="0"/>
        <w:snapToGrid w:val="0"/>
        <w:rPr>
          <w:szCs w:val="22"/>
          <w:lang w:val="en-US"/>
        </w:rPr>
      </w:pPr>
      <w:r w:rsidRPr="00093143">
        <w:rPr>
          <w:i/>
          <w:iCs/>
          <w:szCs w:val="22"/>
          <w:lang w:val="en-US"/>
        </w:rPr>
        <w:t>GGS</w:t>
      </w:r>
      <w:r w:rsidRPr="00093143">
        <w:rPr>
          <w:szCs w:val="22"/>
          <w:lang w:val="en-US"/>
        </w:rPr>
        <w:t xml:space="preserve"> maintains the confidentiality of all unpublished manuscripts. Editors will not:</w:t>
      </w:r>
    </w:p>
    <w:p w14:paraId="3286D17E" w14:textId="77777777" w:rsidR="0068217D" w:rsidRPr="00093143" w:rsidRDefault="0068217D" w:rsidP="0068217D">
      <w:pPr>
        <w:rPr>
          <w:rFonts w:ascii="Times" w:hAnsi="Times"/>
          <w:lang w:val="en-US"/>
        </w:rPr>
      </w:pPr>
    </w:p>
    <w:p w14:paraId="791FABAE" w14:textId="62EB463F" w:rsidR="0068217D" w:rsidRPr="001856B6" w:rsidRDefault="0068217D">
      <w:pPr>
        <w:pStyle w:val="a"/>
        <w:rPr>
          <w:lang w:val="en-US"/>
        </w:rPr>
      </w:pPr>
      <w:r w:rsidRPr="001856B6">
        <w:rPr>
          <w:lang w:val="en-US"/>
        </w:rPr>
        <w:t>disclose a reviewer’s identity unless the reviewer makes a request for such disclosure</w:t>
      </w:r>
    </w:p>
    <w:p w14:paraId="4F0A3B67" w14:textId="76F2CC5B" w:rsidR="0068217D" w:rsidRPr="001856B6" w:rsidRDefault="0068217D">
      <w:pPr>
        <w:pStyle w:val="a"/>
        <w:rPr>
          <w:lang w:val="en-US"/>
        </w:rPr>
      </w:pPr>
      <w:r w:rsidRPr="001856B6">
        <w:rPr>
          <w:lang w:val="en-US"/>
        </w:rPr>
        <w:t>discuss the manuscript or its contents with anyone not directly involved with the manuscript or its peer review</w:t>
      </w:r>
    </w:p>
    <w:p w14:paraId="5695CEBC" w14:textId="5B96A75B" w:rsidR="0068217D" w:rsidRPr="001856B6" w:rsidRDefault="0068217D">
      <w:pPr>
        <w:pStyle w:val="a"/>
        <w:rPr>
          <w:lang w:val="en-US"/>
        </w:rPr>
      </w:pPr>
      <w:r w:rsidRPr="001856B6">
        <w:rPr>
          <w:lang w:val="en-US"/>
        </w:rPr>
        <w:t>use any data or information from the manuscript in their own work or publications</w:t>
      </w:r>
    </w:p>
    <w:p w14:paraId="582D09E4" w14:textId="3C0E458C" w:rsidR="0068217D" w:rsidRPr="00093143" w:rsidRDefault="0068217D" w:rsidP="00093143">
      <w:pPr>
        <w:pStyle w:val="a"/>
        <w:rPr>
          <w:lang w:val="en-US"/>
        </w:rPr>
      </w:pPr>
      <w:r w:rsidRPr="00093143">
        <w:rPr>
          <w:lang w:val="en-US"/>
        </w:rPr>
        <w:t>use information obtained from the peer</w:t>
      </w:r>
      <w:r w:rsidR="008B466B">
        <w:rPr>
          <w:lang w:val="en-US"/>
        </w:rPr>
        <w:t>-</w:t>
      </w:r>
      <w:r w:rsidRPr="00093143">
        <w:rPr>
          <w:lang w:val="en-US"/>
        </w:rPr>
        <w:t>review process to provide an advantage to themselves or anyone else, or to disadvantage any individual or organization.</w:t>
      </w:r>
      <w:bookmarkStart w:id="44" w:name="_Toc470701970"/>
      <w:bookmarkStart w:id="45" w:name="_Toc470702631"/>
    </w:p>
    <w:p w14:paraId="52E161B8" w14:textId="77777777" w:rsidR="0068217D" w:rsidRPr="00093143" w:rsidRDefault="0068217D" w:rsidP="00F05CBD">
      <w:pPr>
        <w:pStyle w:val="3"/>
        <w:rPr>
          <w:lang w:val="en-US"/>
        </w:rPr>
      </w:pPr>
      <w:r w:rsidRPr="00093143">
        <w:rPr>
          <w:lang w:val="en-US"/>
        </w:rPr>
        <w:t>Conflicts of interest</w:t>
      </w:r>
      <w:bookmarkEnd w:id="44"/>
      <w:bookmarkEnd w:id="45"/>
    </w:p>
    <w:p w14:paraId="2B6EAD48" w14:textId="77777777" w:rsidR="0068217D" w:rsidRPr="00093143" w:rsidRDefault="0068217D" w:rsidP="0068217D">
      <w:pPr>
        <w:adjustRightInd w:val="0"/>
        <w:snapToGrid w:val="0"/>
        <w:rPr>
          <w:szCs w:val="22"/>
          <w:lang w:val="en-US"/>
        </w:rPr>
      </w:pPr>
      <w:r w:rsidRPr="00093143">
        <w:rPr>
          <w:szCs w:val="22"/>
          <w:lang w:val="en-US"/>
        </w:rPr>
        <w:t>A conflict of interest exists when there are actual, perceived or potential circumstances that could influence an editor’s ability to act impartially when assessing a manuscript. Such circumstances might include having a personal or professional relationship with an author, working on the same topic or in direct competition with an author, or having a financial stake in the work or its publication.</w:t>
      </w:r>
    </w:p>
    <w:p w14:paraId="4FFA6A0A" w14:textId="77777777" w:rsidR="0068217D" w:rsidRPr="00093143" w:rsidRDefault="0068217D" w:rsidP="0068217D">
      <w:pPr>
        <w:adjustRightInd w:val="0"/>
        <w:snapToGrid w:val="0"/>
        <w:rPr>
          <w:szCs w:val="22"/>
          <w:lang w:val="en-US"/>
        </w:rPr>
      </w:pPr>
    </w:p>
    <w:p w14:paraId="51734DC0" w14:textId="05203148" w:rsidR="0068217D" w:rsidRPr="00093143" w:rsidRDefault="0068217D" w:rsidP="0068217D">
      <w:pPr>
        <w:adjustRightInd w:val="0"/>
        <w:snapToGrid w:val="0"/>
        <w:rPr>
          <w:szCs w:val="22"/>
          <w:lang w:val="en-US"/>
        </w:rPr>
      </w:pPr>
      <w:r w:rsidRPr="00093143">
        <w:rPr>
          <w:szCs w:val="22"/>
          <w:lang w:val="en-US"/>
        </w:rPr>
        <w:t xml:space="preserve">Members of the </w:t>
      </w:r>
      <w:r w:rsidRPr="00093143">
        <w:rPr>
          <w:i/>
          <w:iCs/>
          <w:szCs w:val="22"/>
          <w:lang w:val="en-US"/>
        </w:rPr>
        <w:t>GGS</w:t>
      </w:r>
      <w:r w:rsidRPr="00093143">
        <w:rPr>
          <w:szCs w:val="22"/>
          <w:lang w:val="en-US"/>
        </w:rPr>
        <w:t xml:space="preserve"> Editorial Board undertake to declare any conflicts of interest when handling manuscripts. An editor who declares a conflict of interest is replaced by a new editor.</w:t>
      </w:r>
      <w:bookmarkStart w:id="46" w:name="_Toc470701971"/>
      <w:bookmarkStart w:id="47" w:name="_Toc470702632"/>
    </w:p>
    <w:p w14:paraId="4F7AA148" w14:textId="77777777" w:rsidR="0068217D" w:rsidRPr="00093143" w:rsidRDefault="0068217D" w:rsidP="00F05CBD">
      <w:pPr>
        <w:pStyle w:val="3"/>
        <w:rPr>
          <w:szCs w:val="22"/>
          <w:lang w:val="en-US"/>
        </w:rPr>
      </w:pPr>
      <w:r w:rsidRPr="00093143">
        <w:rPr>
          <w:lang w:val="en-US"/>
        </w:rPr>
        <w:t>Corrigenda and retractions</w:t>
      </w:r>
      <w:bookmarkEnd w:id="46"/>
      <w:bookmarkEnd w:id="47"/>
    </w:p>
    <w:p w14:paraId="2E8A1B87" w14:textId="77777777" w:rsidR="0068217D" w:rsidRPr="00093143" w:rsidRDefault="0068217D" w:rsidP="0068217D">
      <w:pPr>
        <w:adjustRightInd w:val="0"/>
        <w:snapToGrid w:val="0"/>
        <w:rPr>
          <w:lang w:val="en-US"/>
        </w:rPr>
      </w:pPr>
      <w:r w:rsidRPr="00093143">
        <w:rPr>
          <w:i/>
          <w:iCs/>
          <w:lang w:val="en-US"/>
        </w:rPr>
        <w:t xml:space="preserve">GGS </w:t>
      </w:r>
      <w:r w:rsidRPr="00093143">
        <w:rPr>
          <w:lang w:val="en-US"/>
        </w:rPr>
        <w:t>recognizes the importance of maintaining the integrity of published literature.</w:t>
      </w:r>
    </w:p>
    <w:p w14:paraId="034ED1C1" w14:textId="77777777" w:rsidR="0068217D" w:rsidRPr="00093143" w:rsidRDefault="0068217D" w:rsidP="0068217D">
      <w:pPr>
        <w:adjustRightInd w:val="0"/>
        <w:snapToGrid w:val="0"/>
        <w:rPr>
          <w:lang w:val="en-US"/>
        </w:rPr>
      </w:pPr>
    </w:p>
    <w:p w14:paraId="01D18613" w14:textId="016BE534" w:rsidR="0068217D" w:rsidRPr="00093143" w:rsidRDefault="0068217D" w:rsidP="0068217D">
      <w:pPr>
        <w:adjustRightInd w:val="0"/>
        <w:snapToGrid w:val="0"/>
        <w:rPr>
          <w:lang w:val="en-US"/>
        </w:rPr>
      </w:pPr>
      <w:r w:rsidRPr="00093143">
        <w:rPr>
          <w:lang w:val="en-US"/>
        </w:rPr>
        <w:t xml:space="preserve">A published article that contains an error may be corrected through the publication of a </w:t>
      </w:r>
      <w:r w:rsidRPr="00483201">
        <w:rPr>
          <w:iCs/>
          <w:lang w:val="en-US"/>
        </w:rPr>
        <w:t>Corrigendum</w:t>
      </w:r>
      <w:r w:rsidRPr="00093143">
        <w:rPr>
          <w:lang w:val="en-US"/>
        </w:rPr>
        <w:t xml:space="preserve">. </w:t>
      </w:r>
      <w:r w:rsidRPr="00483201">
        <w:rPr>
          <w:iCs/>
          <w:lang w:val="en-US"/>
        </w:rPr>
        <w:t>Corrigenda</w:t>
      </w:r>
      <w:r w:rsidRPr="00093143">
        <w:rPr>
          <w:lang w:val="en-US"/>
        </w:rPr>
        <w:t xml:space="preserve"> describe errors that significantly affect the scientific integrity of a publication, the reputation of the authors, or the journal itself. Authors who wish to correct a published article should contact the Editor-in-Chief or the Editorial Office with full details of the error(s) and their requested changes. In cases where co-authors disagree over a correction, the Editor-in-Chief </w:t>
      </w:r>
      <w:r w:rsidRPr="00093143">
        <w:rPr>
          <w:rFonts w:eastAsia="ＭＳ 明朝"/>
          <w:lang w:val="en-US"/>
        </w:rPr>
        <w:t xml:space="preserve">or the Managing Editor responsible for the manuscript </w:t>
      </w:r>
      <w:r w:rsidRPr="00093143">
        <w:rPr>
          <w:lang w:val="en-US"/>
        </w:rPr>
        <w:t xml:space="preserve">may consult the </w:t>
      </w:r>
      <w:r w:rsidRPr="00093143">
        <w:rPr>
          <w:lang w:val="en-US"/>
        </w:rPr>
        <w:lastRenderedPageBreak/>
        <w:t xml:space="preserve">Editorial Board or external peer reviewers for advice. If a </w:t>
      </w:r>
      <w:r w:rsidR="006D670D">
        <w:rPr>
          <w:lang w:val="en-US"/>
        </w:rPr>
        <w:t>Corrigendum</w:t>
      </w:r>
      <w:r w:rsidR="006D670D" w:rsidRPr="00093143">
        <w:rPr>
          <w:lang w:val="en-US"/>
        </w:rPr>
        <w:t xml:space="preserve"> </w:t>
      </w:r>
      <w:r w:rsidRPr="00093143">
        <w:rPr>
          <w:lang w:val="en-US"/>
        </w:rPr>
        <w:t>is published, any dissenting authors will be noted in the text.</w:t>
      </w:r>
    </w:p>
    <w:p w14:paraId="5E1139C8" w14:textId="77777777" w:rsidR="0068217D" w:rsidRPr="00093143" w:rsidRDefault="0068217D" w:rsidP="0068217D">
      <w:pPr>
        <w:adjustRightInd w:val="0"/>
        <w:snapToGrid w:val="0"/>
        <w:rPr>
          <w:lang w:val="en-US"/>
        </w:rPr>
      </w:pPr>
    </w:p>
    <w:p w14:paraId="55E284F1" w14:textId="6860B221" w:rsidR="0068217D" w:rsidRPr="00093143" w:rsidRDefault="0068217D" w:rsidP="0068217D">
      <w:pPr>
        <w:adjustRightInd w:val="0"/>
        <w:snapToGrid w:val="0"/>
        <w:rPr>
          <w:lang w:val="en-US"/>
        </w:rPr>
      </w:pPr>
      <w:r w:rsidRPr="00093143">
        <w:rPr>
          <w:lang w:val="en-US"/>
        </w:rPr>
        <w:t xml:space="preserve">A published article that contains invalid or unreliable results or conclusions, has been published elsewhere, or has infringed codes of conduct (covering research or publication ethics) may be retracted. Individuals who believe that a published article should be retracted are encouraged to contact the </w:t>
      </w:r>
      <w:r w:rsidRPr="00093143">
        <w:rPr>
          <w:i/>
          <w:iCs/>
          <w:lang w:val="en-US"/>
        </w:rPr>
        <w:t>GGS</w:t>
      </w:r>
      <w:r w:rsidRPr="00093143">
        <w:rPr>
          <w:lang w:val="en-US"/>
        </w:rPr>
        <w:t xml:space="preserve"> Editorial Office with full details of their concerns. The Editor-in-Chief will investigate further and contact the authors of the published article for their response. In cases where co-authors disagree over a </w:t>
      </w:r>
      <w:r w:rsidR="006D670D">
        <w:rPr>
          <w:lang w:val="en-US"/>
        </w:rPr>
        <w:t>R</w:t>
      </w:r>
      <w:r w:rsidRPr="00093143">
        <w:rPr>
          <w:lang w:val="en-US"/>
        </w:rPr>
        <w:t>etraction, the Editor-in-Chief may consult the Editorial Board or external peer reviewers for advice. If a Retraction is published, any dissenting authors will be noted in the text.</w:t>
      </w:r>
    </w:p>
    <w:p w14:paraId="6E12FB32" w14:textId="77777777" w:rsidR="0068217D" w:rsidRPr="00093143" w:rsidRDefault="0068217D" w:rsidP="0068217D">
      <w:pPr>
        <w:adjustRightInd w:val="0"/>
        <w:snapToGrid w:val="0"/>
        <w:rPr>
          <w:lang w:val="en-US"/>
        </w:rPr>
      </w:pPr>
    </w:p>
    <w:p w14:paraId="321D7965" w14:textId="1DDA1A73" w:rsidR="0068217D" w:rsidRPr="00093143" w:rsidRDefault="0068217D" w:rsidP="0068217D">
      <w:pPr>
        <w:adjustRightInd w:val="0"/>
        <w:snapToGrid w:val="0"/>
        <w:rPr>
          <w:lang w:val="en-US"/>
        </w:rPr>
      </w:pPr>
      <w:r w:rsidRPr="00093143">
        <w:rPr>
          <w:lang w:val="en-US"/>
        </w:rPr>
        <w:t xml:space="preserve">The decision to publish </w:t>
      </w:r>
      <w:r w:rsidR="006D670D">
        <w:rPr>
          <w:lang w:val="en-US"/>
        </w:rPr>
        <w:t xml:space="preserve">a </w:t>
      </w:r>
      <w:r w:rsidRPr="00093143">
        <w:rPr>
          <w:lang w:val="en-US"/>
        </w:rPr>
        <w:t>Corrigendum or Retraction is made at the sole discretion of the Editor-in-Chief.</w:t>
      </w:r>
      <w:bookmarkStart w:id="48" w:name="_Toc470701972"/>
      <w:bookmarkStart w:id="49" w:name="_Toc470702633"/>
    </w:p>
    <w:p w14:paraId="2FC6EF35" w14:textId="77777777" w:rsidR="0068217D" w:rsidRPr="00093143" w:rsidRDefault="0068217D" w:rsidP="00F05CBD">
      <w:pPr>
        <w:pStyle w:val="3"/>
        <w:rPr>
          <w:lang w:val="en-US"/>
        </w:rPr>
      </w:pPr>
      <w:r w:rsidRPr="00093143">
        <w:rPr>
          <w:lang w:val="en-US"/>
        </w:rPr>
        <w:t xml:space="preserve">Editors’ own publications in </w:t>
      </w:r>
      <w:bookmarkEnd w:id="48"/>
      <w:bookmarkEnd w:id="49"/>
      <w:r w:rsidRPr="00093143">
        <w:rPr>
          <w:i/>
          <w:iCs/>
          <w:lang w:val="en-US"/>
        </w:rPr>
        <w:t>GGS</w:t>
      </w:r>
    </w:p>
    <w:p w14:paraId="7DD3A415" w14:textId="1A40B3DF" w:rsidR="0068217D" w:rsidRPr="00093143" w:rsidRDefault="0068217D" w:rsidP="0068217D">
      <w:pPr>
        <w:adjustRightInd w:val="0"/>
        <w:snapToGrid w:val="0"/>
        <w:rPr>
          <w:szCs w:val="22"/>
          <w:lang w:val="en-US"/>
        </w:rPr>
      </w:pPr>
      <w:r w:rsidRPr="00093143">
        <w:rPr>
          <w:szCs w:val="22"/>
          <w:lang w:val="en-US"/>
        </w:rPr>
        <w:t xml:space="preserve">Any member of the </w:t>
      </w:r>
      <w:r w:rsidRPr="00483201">
        <w:rPr>
          <w:i/>
          <w:iCs/>
          <w:szCs w:val="22"/>
          <w:lang w:val="en-US"/>
        </w:rPr>
        <w:t>GGS</w:t>
      </w:r>
      <w:r w:rsidRPr="00093143">
        <w:rPr>
          <w:szCs w:val="22"/>
          <w:lang w:val="en-US"/>
        </w:rPr>
        <w:t xml:space="preserve"> Editorial Board who is an author on a submitted manuscript is automatically excluded from the peer</w:t>
      </w:r>
      <w:r w:rsidR="008B466B">
        <w:rPr>
          <w:szCs w:val="22"/>
          <w:lang w:val="en-US"/>
        </w:rPr>
        <w:t>-</w:t>
      </w:r>
      <w:r w:rsidRPr="00093143">
        <w:rPr>
          <w:szCs w:val="22"/>
          <w:lang w:val="en-US"/>
        </w:rPr>
        <w:t xml:space="preserve">review process within the </w:t>
      </w:r>
      <w:r w:rsidRPr="00093143">
        <w:rPr>
          <w:i/>
          <w:iCs/>
          <w:szCs w:val="22"/>
          <w:lang w:val="en-US"/>
        </w:rPr>
        <w:t>GGS</w:t>
      </w:r>
      <w:r w:rsidRPr="00093143">
        <w:rPr>
          <w:szCs w:val="22"/>
          <w:lang w:val="en-US"/>
        </w:rPr>
        <w:t xml:space="preserve"> online manuscript submission and tracking system. They are able to see their manuscript as an author but not as an editor, thereby maintaining the confidentiality of peer review.</w:t>
      </w:r>
    </w:p>
    <w:p w14:paraId="3B4AC60C" w14:textId="77777777" w:rsidR="0068217D" w:rsidRPr="00093143" w:rsidRDefault="0068217D" w:rsidP="0068217D">
      <w:pPr>
        <w:adjustRightInd w:val="0"/>
        <w:snapToGrid w:val="0"/>
        <w:rPr>
          <w:szCs w:val="22"/>
          <w:lang w:val="en-US"/>
        </w:rPr>
      </w:pPr>
    </w:p>
    <w:p w14:paraId="1478E209" w14:textId="5772317D" w:rsidR="0068217D" w:rsidRPr="00093143" w:rsidRDefault="0068217D" w:rsidP="0068217D">
      <w:pPr>
        <w:adjustRightInd w:val="0"/>
        <w:snapToGrid w:val="0"/>
        <w:rPr>
          <w:szCs w:val="22"/>
          <w:lang w:val="en-US"/>
        </w:rPr>
      </w:pPr>
      <w:r w:rsidRPr="00093143">
        <w:rPr>
          <w:szCs w:val="22"/>
          <w:lang w:val="en-US"/>
        </w:rPr>
        <w:t xml:space="preserve">A manuscript authored by an editor of </w:t>
      </w:r>
      <w:r w:rsidRPr="00093143">
        <w:rPr>
          <w:i/>
          <w:iCs/>
          <w:szCs w:val="22"/>
          <w:lang w:val="en-US"/>
        </w:rPr>
        <w:t>GGS</w:t>
      </w:r>
      <w:r w:rsidRPr="00093143">
        <w:rPr>
          <w:szCs w:val="22"/>
          <w:lang w:val="en-US"/>
        </w:rPr>
        <w:t xml:space="preserve"> will be subjected to the same high standards of peer review and editorial decision making as any manuscript submitted to </w:t>
      </w:r>
      <w:r w:rsidRPr="00093143">
        <w:rPr>
          <w:i/>
          <w:iCs/>
          <w:szCs w:val="22"/>
          <w:lang w:val="en-US"/>
        </w:rPr>
        <w:t>GGS</w:t>
      </w:r>
      <w:r w:rsidRPr="00093143">
        <w:rPr>
          <w:szCs w:val="22"/>
          <w:lang w:val="en-US"/>
        </w:rPr>
        <w:t>.</w:t>
      </w:r>
      <w:bookmarkStart w:id="50" w:name="_Toc470701973"/>
      <w:bookmarkStart w:id="51" w:name="_Toc470702634"/>
    </w:p>
    <w:p w14:paraId="7C842997" w14:textId="77777777" w:rsidR="0068217D" w:rsidRPr="00093143" w:rsidRDefault="0068217D" w:rsidP="00F05CBD">
      <w:pPr>
        <w:pStyle w:val="3"/>
        <w:rPr>
          <w:szCs w:val="22"/>
          <w:lang w:val="en-US"/>
        </w:rPr>
      </w:pPr>
      <w:r w:rsidRPr="00093143">
        <w:rPr>
          <w:lang w:val="en-US"/>
        </w:rPr>
        <w:t>Responding to potential ethical breaches</w:t>
      </w:r>
      <w:bookmarkEnd w:id="50"/>
      <w:bookmarkEnd w:id="51"/>
    </w:p>
    <w:p w14:paraId="2C26B3AF" w14:textId="5A83D668" w:rsidR="0068217D" w:rsidRPr="00093143" w:rsidRDefault="0068217D" w:rsidP="0068217D">
      <w:pPr>
        <w:adjustRightInd w:val="0"/>
        <w:snapToGrid w:val="0"/>
        <w:rPr>
          <w:szCs w:val="22"/>
          <w:lang w:val="en-US"/>
        </w:rPr>
      </w:pPr>
      <w:r w:rsidRPr="00093143">
        <w:rPr>
          <w:i/>
          <w:iCs/>
          <w:szCs w:val="22"/>
          <w:lang w:val="en-US"/>
        </w:rPr>
        <w:t xml:space="preserve">GGS </w:t>
      </w:r>
      <w:r w:rsidRPr="00093143">
        <w:rPr>
          <w:szCs w:val="22"/>
          <w:lang w:val="en-US"/>
        </w:rPr>
        <w:t xml:space="preserve">will respond to allegations of ethical breaches by following its own policies and, where possible, the guidelines formulated by the </w:t>
      </w:r>
      <w:hyperlink r:id="rId8" w:history="1">
        <w:r w:rsidRPr="00093143">
          <w:rPr>
            <w:rStyle w:val="a4"/>
            <w:szCs w:val="22"/>
            <w:lang w:val="en-US"/>
          </w:rPr>
          <w:t>Committee on Publication Ethics</w:t>
        </w:r>
      </w:hyperlink>
      <w:r w:rsidR="00C87635">
        <w:rPr>
          <w:rStyle w:val="a4"/>
          <w:szCs w:val="22"/>
          <w:lang w:val="en-US"/>
        </w:rPr>
        <w:t xml:space="preserve"> </w:t>
      </w:r>
      <w:r w:rsidR="00C87635">
        <w:rPr>
          <w:szCs w:val="22"/>
          <w:lang w:val="en-US"/>
        </w:rPr>
        <w:t xml:space="preserve">(COPE). </w:t>
      </w:r>
    </w:p>
    <w:p w14:paraId="63C81D1C" w14:textId="77777777" w:rsidR="0068217D" w:rsidRPr="00093143" w:rsidRDefault="0068217D" w:rsidP="00F05CBD">
      <w:pPr>
        <w:pStyle w:val="3"/>
        <w:rPr>
          <w:lang w:val="en-US"/>
        </w:rPr>
      </w:pPr>
      <w:r w:rsidRPr="00093143">
        <w:rPr>
          <w:lang w:val="en-US"/>
        </w:rPr>
        <w:t>Long-term digital archiving</w:t>
      </w:r>
    </w:p>
    <w:p w14:paraId="326E702A" w14:textId="466C5C17" w:rsidR="0068217D" w:rsidRPr="00093143" w:rsidRDefault="0068217D" w:rsidP="0068217D">
      <w:pPr>
        <w:adjustRightInd w:val="0"/>
        <w:snapToGrid w:val="0"/>
        <w:rPr>
          <w:lang w:val="en-US"/>
        </w:rPr>
      </w:pPr>
      <w:r w:rsidRPr="00093143">
        <w:rPr>
          <w:lang w:val="en-US"/>
        </w:rPr>
        <w:t xml:space="preserve">J-STAGE preserves its full digital library, including </w:t>
      </w:r>
      <w:r w:rsidRPr="00483201">
        <w:rPr>
          <w:rFonts w:eastAsiaTheme="minorEastAsia"/>
          <w:i/>
          <w:lang w:val="en-US"/>
        </w:rPr>
        <w:t>GGS</w:t>
      </w:r>
      <w:r w:rsidR="00605EE8">
        <w:rPr>
          <w:rFonts w:eastAsiaTheme="minorEastAsia"/>
          <w:lang w:val="en-US"/>
        </w:rPr>
        <w:t>,</w:t>
      </w:r>
      <w:r w:rsidRPr="00093143">
        <w:rPr>
          <w:color w:val="FF0000"/>
          <w:lang w:val="en-US"/>
        </w:rPr>
        <w:t xml:space="preserve"> </w:t>
      </w:r>
      <w:r w:rsidRPr="00093143">
        <w:rPr>
          <w:lang w:val="en-US"/>
        </w:rPr>
        <w:t xml:space="preserve">with Portico in a dark archive (see </w:t>
      </w:r>
      <w:hyperlink r:id="rId9" w:history="1">
        <w:r w:rsidRPr="00093143">
          <w:rPr>
            <w:rStyle w:val="a4"/>
            <w:lang w:val="en-US"/>
          </w:rPr>
          <w:t>https://www.portico.org/publishers/jstage/</w:t>
        </w:r>
      </w:hyperlink>
      <w:r w:rsidRPr="00093143">
        <w:rPr>
          <w:lang w:val="en-US"/>
        </w:rPr>
        <w:t>). In the event that the material becomes unavailable at J-STAGE, it will be released and made available by Portico.</w:t>
      </w:r>
      <w:bookmarkStart w:id="52" w:name="_Toc470701974"/>
      <w:bookmarkStart w:id="53" w:name="_Toc470702635"/>
      <w:bookmarkStart w:id="54" w:name="_Toc22211022"/>
    </w:p>
    <w:p w14:paraId="51D1D6F8" w14:textId="77777777" w:rsidR="0068217D" w:rsidRPr="00093143" w:rsidRDefault="0068217D" w:rsidP="007A3222">
      <w:pPr>
        <w:pStyle w:val="2"/>
        <w:rPr>
          <w:lang w:val="en-US"/>
        </w:rPr>
      </w:pPr>
      <w:r w:rsidRPr="00093143">
        <w:rPr>
          <w:lang w:val="en-US"/>
        </w:rPr>
        <w:t>Reviewer Responsibilities</w:t>
      </w:r>
      <w:bookmarkStart w:id="55" w:name="_Toc470701975"/>
      <w:bookmarkStart w:id="56" w:name="_Toc470702636"/>
      <w:bookmarkEnd w:id="52"/>
      <w:bookmarkEnd w:id="53"/>
      <w:bookmarkEnd w:id="54"/>
    </w:p>
    <w:p w14:paraId="7A30CE84" w14:textId="77777777" w:rsidR="0068217D" w:rsidRPr="00093143" w:rsidRDefault="0068217D" w:rsidP="00F05CBD">
      <w:pPr>
        <w:pStyle w:val="3"/>
        <w:rPr>
          <w:szCs w:val="22"/>
          <w:lang w:val="en-US"/>
        </w:rPr>
      </w:pPr>
      <w:r w:rsidRPr="00093143">
        <w:rPr>
          <w:lang w:val="en-US"/>
        </w:rPr>
        <w:t>Confidentiality</w:t>
      </w:r>
      <w:bookmarkEnd w:id="55"/>
      <w:bookmarkEnd w:id="56"/>
    </w:p>
    <w:p w14:paraId="3D6FA9C5" w14:textId="77777777" w:rsidR="0068217D" w:rsidRPr="00093143" w:rsidRDefault="0068217D" w:rsidP="0068217D">
      <w:pPr>
        <w:adjustRightInd w:val="0"/>
        <w:snapToGrid w:val="0"/>
        <w:rPr>
          <w:szCs w:val="22"/>
          <w:lang w:val="en-US"/>
        </w:rPr>
      </w:pPr>
      <w:r w:rsidRPr="00093143">
        <w:rPr>
          <w:szCs w:val="22"/>
          <w:lang w:val="en-US"/>
        </w:rPr>
        <w:t>As part of their responsibilities, reviewers agree to maintain the confidentiality of unpublished manuscripts at all times. By accepting the invitation to review a manuscript, reviewers agree not to:</w:t>
      </w:r>
    </w:p>
    <w:p w14:paraId="7FD0C24E" w14:textId="1755F51F" w:rsidR="0068217D" w:rsidRPr="001856B6" w:rsidRDefault="0068217D" w:rsidP="001856B6">
      <w:pPr>
        <w:pStyle w:val="a"/>
        <w:rPr>
          <w:lang w:val="en-US"/>
        </w:rPr>
      </w:pPr>
      <w:r w:rsidRPr="001856B6">
        <w:rPr>
          <w:lang w:val="en-US"/>
        </w:rPr>
        <w:t>disclose their role in reviewing the manuscript</w:t>
      </w:r>
    </w:p>
    <w:p w14:paraId="06BB1F14" w14:textId="57A951B8" w:rsidR="0068217D" w:rsidRPr="001856B6" w:rsidRDefault="0068217D" w:rsidP="001856B6">
      <w:pPr>
        <w:pStyle w:val="a"/>
        <w:rPr>
          <w:lang w:val="en-US"/>
        </w:rPr>
      </w:pPr>
      <w:r w:rsidRPr="001856B6">
        <w:rPr>
          <w:lang w:val="en-US"/>
        </w:rPr>
        <w:t>reveal their identity to any of the authors of the manuscript</w:t>
      </w:r>
    </w:p>
    <w:p w14:paraId="53A3F5BE" w14:textId="15B0E72C" w:rsidR="0068217D" w:rsidRPr="001856B6" w:rsidRDefault="0068217D" w:rsidP="001856B6">
      <w:pPr>
        <w:pStyle w:val="a"/>
        <w:rPr>
          <w:lang w:val="en-US"/>
        </w:rPr>
      </w:pPr>
      <w:r w:rsidRPr="001856B6">
        <w:rPr>
          <w:lang w:val="en-US"/>
        </w:rPr>
        <w:t>discuss the manuscript or its contents with anyone not directly involved in the review process</w:t>
      </w:r>
    </w:p>
    <w:p w14:paraId="54174BB2" w14:textId="3EA148F8" w:rsidR="0068217D" w:rsidRPr="001856B6" w:rsidRDefault="0068217D" w:rsidP="001856B6">
      <w:pPr>
        <w:pStyle w:val="a"/>
        <w:rPr>
          <w:lang w:val="en-US"/>
        </w:rPr>
      </w:pPr>
      <w:r w:rsidRPr="001856B6">
        <w:rPr>
          <w:lang w:val="en-US"/>
        </w:rPr>
        <w:t>involve anyone else in the review (for example, a post-doc or PhD student) without first requesting permission from the Editor</w:t>
      </w:r>
    </w:p>
    <w:p w14:paraId="1CBFC50E" w14:textId="4C791E98" w:rsidR="0068217D" w:rsidRPr="001856B6" w:rsidRDefault="0068217D" w:rsidP="001856B6">
      <w:pPr>
        <w:pStyle w:val="a"/>
        <w:rPr>
          <w:lang w:val="en-US"/>
        </w:rPr>
      </w:pPr>
      <w:r w:rsidRPr="001856B6">
        <w:rPr>
          <w:lang w:val="en-US"/>
        </w:rPr>
        <w:t>use any data or information from the manuscript in their own work or publications</w:t>
      </w:r>
    </w:p>
    <w:p w14:paraId="47CF60D1" w14:textId="00AF73C3" w:rsidR="0068217D" w:rsidRPr="00093143" w:rsidRDefault="0068217D" w:rsidP="00093143">
      <w:pPr>
        <w:pStyle w:val="a"/>
        <w:rPr>
          <w:lang w:val="en-US"/>
        </w:rPr>
      </w:pPr>
      <w:r w:rsidRPr="001856B6">
        <w:rPr>
          <w:lang w:val="en-US"/>
        </w:rPr>
        <w:t>use information obtained from the peer</w:t>
      </w:r>
      <w:r w:rsidR="008B466B">
        <w:rPr>
          <w:lang w:val="en-US"/>
        </w:rPr>
        <w:t>-</w:t>
      </w:r>
      <w:r w:rsidRPr="001856B6">
        <w:rPr>
          <w:lang w:val="en-US"/>
        </w:rPr>
        <w:t>review process to provide an advantage to themselves or anyone else, or to disadvantage any individual or organization.</w:t>
      </w:r>
      <w:bookmarkStart w:id="57" w:name="_Toc470701976"/>
      <w:bookmarkStart w:id="58" w:name="_Toc470702637"/>
    </w:p>
    <w:p w14:paraId="79C1FDE6" w14:textId="77777777" w:rsidR="0068217D" w:rsidRPr="00093143" w:rsidRDefault="0068217D" w:rsidP="00F05CBD">
      <w:pPr>
        <w:pStyle w:val="3"/>
        <w:rPr>
          <w:lang w:val="en-US"/>
        </w:rPr>
      </w:pPr>
      <w:r w:rsidRPr="00093143">
        <w:rPr>
          <w:lang w:val="en-US"/>
        </w:rPr>
        <w:t>Reviewer conflicts of interest</w:t>
      </w:r>
      <w:bookmarkEnd w:id="57"/>
      <w:bookmarkEnd w:id="58"/>
    </w:p>
    <w:p w14:paraId="223667CD" w14:textId="77777777" w:rsidR="0068217D" w:rsidRPr="00093143" w:rsidRDefault="0068217D" w:rsidP="0068217D">
      <w:pPr>
        <w:adjustRightInd w:val="0"/>
        <w:snapToGrid w:val="0"/>
        <w:rPr>
          <w:szCs w:val="22"/>
          <w:lang w:val="en-US"/>
        </w:rPr>
      </w:pPr>
      <w:r w:rsidRPr="00093143">
        <w:rPr>
          <w:szCs w:val="22"/>
          <w:lang w:val="en-US"/>
        </w:rPr>
        <w:lastRenderedPageBreak/>
        <w:t>A conflict of interest exists when there are actual, perceived or potential circumstances that could influence a reviewer’s ability to assess a manuscript impartially. Such circumstances might include having a personal or professional relationship with an author, working on the same topic or in direct competition with an author, having a financial stake in the work or its publication, or having seen previous versions of the manuscript.</w:t>
      </w:r>
    </w:p>
    <w:p w14:paraId="1C38F812" w14:textId="77777777" w:rsidR="0068217D" w:rsidRPr="00093143" w:rsidRDefault="0068217D" w:rsidP="0068217D">
      <w:pPr>
        <w:adjustRightInd w:val="0"/>
        <w:snapToGrid w:val="0"/>
        <w:rPr>
          <w:szCs w:val="22"/>
          <w:lang w:val="en-US"/>
        </w:rPr>
      </w:pPr>
    </w:p>
    <w:p w14:paraId="79068C56" w14:textId="3F03278D" w:rsidR="0068217D" w:rsidRPr="00093143" w:rsidRDefault="0068217D" w:rsidP="0068217D">
      <w:pPr>
        <w:adjustRightInd w:val="0"/>
        <w:snapToGrid w:val="0"/>
        <w:rPr>
          <w:szCs w:val="22"/>
          <w:lang w:val="en-US"/>
        </w:rPr>
      </w:pPr>
      <w:r w:rsidRPr="00093143">
        <w:rPr>
          <w:szCs w:val="22"/>
          <w:lang w:val="en-US"/>
        </w:rPr>
        <w:t>Editors try to avoid conflicts of interest when inviting reviewers, but it is not always possible to identify potential bias. Reviewers are asked to declare any conflicts of interest to the Editor, who will determine the best course of action.</w:t>
      </w:r>
      <w:bookmarkStart w:id="59" w:name="Reproduction"/>
      <w:bookmarkStart w:id="60" w:name="Online"/>
      <w:bookmarkStart w:id="61" w:name="_Toc22211023"/>
      <w:bookmarkEnd w:id="59"/>
      <w:bookmarkEnd w:id="60"/>
    </w:p>
    <w:p w14:paraId="0B42BFF9" w14:textId="77777777" w:rsidR="0068217D" w:rsidRPr="00423C9B" w:rsidRDefault="0068217D" w:rsidP="00483201">
      <w:pPr>
        <w:pStyle w:val="1"/>
      </w:pPr>
      <w:bookmarkStart w:id="62" w:name="_Toc37770942"/>
      <w:r w:rsidRPr="00423C9B">
        <w:t>OPEN ACCESS, COPYRIGHT AND PUBLICATION CHARGES</w:t>
      </w:r>
      <w:bookmarkEnd w:id="61"/>
      <w:r w:rsidRPr="00423C9B">
        <w:t xml:space="preserve"> </w:t>
      </w:r>
      <w:bookmarkEnd w:id="62"/>
    </w:p>
    <w:p w14:paraId="0894AC5D" w14:textId="5BEFCEE5" w:rsidR="0068217D" w:rsidRPr="00093143" w:rsidRDefault="0068217D" w:rsidP="0068217D">
      <w:pPr>
        <w:adjustRightInd w:val="0"/>
        <w:snapToGrid w:val="0"/>
        <w:rPr>
          <w:lang w:val="en-US"/>
        </w:rPr>
      </w:pPr>
      <w:r w:rsidRPr="00093143">
        <w:rPr>
          <w:i/>
          <w:iCs/>
          <w:lang w:val="en-US"/>
        </w:rPr>
        <w:t xml:space="preserve">GGS </w:t>
      </w:r>
      <w:r w:rsidRPr="00093143">
        <w:rPr>
          <w:lang w:val="en-US"/>
        </w:rPr>
        <w:t xml:space="preserve">is fully Open Access and uses </w:t>
      </w:r>
      <w:r w:rsidR="0033107B">
        <w:rPr>
          <w:lang w:val="en-US"/>
        </w:rPr>
        <w:t xml:space="preserve">a </w:t>
      </w:r>
      <w:r w:rsidRPr="00093143">
        <w:rPr>
          <w:lang w:val="en-US"/>
        </w:rPr>
        <w:t xml:space="preserve">Creative Commons (CC) license to allow users to use, reuse and build upon the material published in the journal without charge or the need to ask prior permission from the publisher or author. </w:t>
      </w:r>
    </w:p>
    <w:p w14:paraId="4AA50E07" w14:textId="77777777" w:rsidR="0068217D" w:rsidRPr="00093143" w:rsidRDefault="0068217D" w:rsidP="007A3222">
      <w:pPr>
        <w:pStyle w:val="2"/>
        <w:rPr>
          <w:i/>
          <w:highlight w:val="yellow"/>
          <w:lang w:val="en-US"/>
        </w:rPr>
      </w:pPr>
      <w:r w:rsidRPr="00093143">
        <w:rPr>
          <w:lang w:val="en-US"/>
        </w:rPr>
        <w:t>Copyright and licensing</w:t>
      </w:r>
    </w:p>
    <w:p w14:paraId="3917FCC2" w14:textId="48E42235" w:rsidR="0068217D" w:rsidRPr="00093143" w:rsidRDefault="0068217D" w:rsidP="0068217D">
      <w:pPr>
        <w:adjustRightInd w:val="0"/>
        <w:snapToGrid w:val="0"/>
        <w:rPr>
          <w:lang w:val="en-US"/>
        </w:rPr>
      </w:pPr>
      <w:r w:rsidRPr="00093143">
        <w:rPr>
          <w:rFonts w:eastAsia="游ゴシック"/>
          <w:color w:val="201F1E"/>
          <w:shd w:val="clear" w:color="auto" w:fill="FFFFFF"/>
          <w:lang w:val="en-US"/>
        </w:rPr>
        <w:t xml:space="preserve">For accepted articles </w:t>
      </w:r>
      <w:r w:rsidRPr="00420869">
        <w:rPr>
          <w:rFonts w:eastAsia="游ゴシック"/>
          <w:color w:val="201F1E"/>
          <w:shd w:val="clear" w:color="auto" w:fill="FFFFFF"/>
        </w:rPr>
        <w:t xml:space="preserve">submitted </w:t>
      </w:r>
      <w:r w:rsidR="00605EE8">
        <w:rPr>
          <w:rFonts w:eastAsia="游ゴシック"/>
          <w:color w:val="201F1E"/>
          <w:shd w:val="clear" w:color="auto" w:fill="FFFFFF"/>
        </w:rPr>
        <w:t>on or after</w:t>
      </w:r>
      <w:r w:rsidR="00605EE8" w:rsidRPr="00420869">
        <w:rPr>
          <w:rFonts w:eastAsia="游ゴシック"/>
          <w:color w:val="201F1E"/>
          <w:shd w:val="clear" w:color="auto" w:fill="FFFFFF"/>
        </w:rPr>
        <w:t xml:space="preserve"> </w:t>
      </w:r>
      <w:r w:rsidRPr="00093143">
        <w:rPr>
          <w:rFonts w:eastAsia="游ゴシック"/>
          <w:color w:val="201F1E"/>
          <w:shd w:val="clear" w:color="auto" w:fill="FFFFFF"/>
          <w:lang w:val="en-US"/>
        </w:rPr>
        <w:t xml:space="preserve">June 1, 2020, the copyright of manuscripts will be retained by the authors; authors </w:t>
      </w:r>
      <w:r w:rsidR="001B2309">
        <w:rPr>
          <w:rFonts w:eastAsia="游ゴシック"/>
          <w:color w:val="201F1E"/>
          <w:shd w:val="clear" w:color="auto" w:fill="FFFFFF"/>
          <w:lang w:val="en-US"/>
        </w:rPr>
        <w:t>are</w:t>
      </w:r>
      <w:r w:rsidRPr="00093143">
        <w:rPr>
          <w:rFonts w:eastAsia="游ゴシック"/>
          <w:color w:val="201F1E"/>
          <w:shd w:val="clear" w:color="auto" w:fill="FFFFFF"/>
          <w:lang w:val="en-US"/>
        </w:rPr>
        <w:t xml:space="preserve"> required to sign a License to Publish Form (LPF) that </w:t>
      </w:r>
      <w:r w:rsidR="001B2309">
        <w:rPr>
          <w:rFonts w:eastAsia="游ゴシック"/>
          <w:color w:val="201F1E"/>
          <w:shd w:val="clear" w:color="auto" w:fill="FFFFFF"/>
          <w:lang w:val="en-US"/>
        </w:rPr>
        <w:t>provide</w:t>
      </w:r>
      <w:r w:rsidR="00605EE8">
        <w:rPr>
          <w:rFonts w:eastAsia="游ゴシック"/>
          <w:color w:val="201F1E"/>
          <w:shd w:val="clear" w:color="auto" w:fill="FFFFFF"/>
          <w:lang w:val="en-US"/>
        </w:rPr>
        <w:t>s</w:t>
      </w:r>
      <w:r w:rsidR="001B2309" w:rsidRPr="00093143">
        <w:rPr>
          <w:rFonts w:eastAsia="游ゴシック"/>
          <w:color w:val="201F1E"/>
          <w:shd w:val="clear" w:color="auto" w:fill="FFFFFF"/>
          <w:lang w:val="en-US"/>
        </w:rPr>
        <w:t xml:space="preserve"> </w:t>
      </w:r>
      <w:r w:rsidRPr="00093143">
        <w:rPr>
          <w:rFonts w:eastAsia="游ゴシック"/>
          <w:i/>
          <w:iCs/>
          <w:color w:val="201F1E"/>
          <w:shd w:val="clear" w:color="auto" w:fill="FFFFFF"/>
          <w:lang w:val="en-US"/>
        </w:rPr>
        <w:t>GGS</w:t>
      </w:r>
      <w:r w:rsidRPr="00093143">
        <w:rPr>
          <w:rFonts w:eastAsia="游ゴシック"/>
          <w:color w:val="201F1E"/>
          <w:shd w:val="clear" w:color="auto" w:fill="FFFFFF"/>
          <w:lang w:val="en-US"/>
        </w:rPr>
        <w:t xml:space="preserve"> </w:t>
      </w:r>
      <w:r w:rsidR="001B2309">
        <w:rPr>
          <w:rFonts w:eastAsia="游ゴシック"/>
          <w:color w:val="201F1E"/>
          <w:shd w:val="clear" w:color="auto" w:fill="FFFFFF"/>
          <w:lang w:val="en-US"/>
        </w:rPr>
        <w:t xml:space="preserve">rights </w:t>
      </w:r>
      <w:r w:rsidRPr="00093143">
        <w:rPr>
          <w:rFonts w:eastAsia="游ゴシック"/>
          <w:color w:val="201F1E"/>
          <w:shd w:val="clear" w:color="auto" w:fill="FFFFFF"/>
          <w:lang w:val="en-US"/>
        </w:rPr>
        <w:t>to publish the article</w:t>
      </w:r>
      <w:r w:rsidR="0033107B">
        <w:rPr>
          <w:rFonts w:eastAsia="游ゴシック"/>
          <w:color w:val="201F1E"/>
          <w:shd w:val="clear" w:color="auto" w:fill="FFFFFF"/>
          <w:lang w:val="en-US"/>
        </w:rPr>
        <w:t xml:space="preserve"> under the </w:t>
      </w:r>
      <w:r w:rsidR="0033107B" w:rsidRPr="00093143">
        <w:rPr>
          <w:szCs w:val="22"/>
          <w:lang w:val="en-US"/>
        </w:rPr>
        <w:t>Creative Commons Attribution (CC BY) 4.0 International license</w:t>
      </w:r>
      <w:r w:rsidRPr="00093143">
        <w:rPr>
          <w:rFonts w:eastAsia="游ゴシック"/>
          <w:color w:val="201F1E"/>
          <w:shd w:val="clear" w:color="auto" w:fill="FFFFFF"/>
          <w:lang w:val="en-US"/>
        </w:rPr>
        <w:t xml:space="preserve">. </w:t>
      </w:r>
      <w:r w:rsidR="001D491B">
        <w:rPr>
          <w:rFonts w:eastAsia="游ゴシック"/>
          <w:color w:val="201F1E"/>
          <w:shd w:val="clear" w:color="auto" w:fill="FFFFFF"/>
          <w:lang w:val="en-US"/>
        </w:rPr>
        <w:t xml:space="preserve">The </w:t>
      </w:r>
      <w:r w:rsidR="001D491B" w:rsidRPr="00093143">
        <w:rPr>
          <w:rFonts w:eastAsia="游ゴシック"/>
          <w:color w:val="201F1E"/>
          <w:shd w:val="clear" w:color="auto" w:fill="FFFFFF"/>
          <w:lang w:val="en-US"/>
        </w:rPr>
        <w:t>LP</w:t>
      </w:r>
      <w:r w:rsidR="001D491B">
        <w:rPr>
          <w:rFonts w:eastAsia="游ゴシック"/>
          <w:color w:val="201F1E"/>
          <w:shd w:val="clear" w:color="auto" w:fill="FFFFFF"/>
          <w:lang w:val="en-US"/>
        </w:rPr>
        <w:t>F</w:t>
      </w:r>
      <w:r w:rsidR="001D491B" w:rsidRPr="00093143">
        <w:rPr>
          <w:rFonts w:eastAsia="游ゴシック"/>
          <w:color w:val="201F1E"/>
          <w:shd w:val="clear" w:color="auto" w:fill="FFFFFF"/>
          <w:lang w:val="en-US"/>
        </w:rPr>
        <w:t xml:space="preserve"> </w:t>
      </w:r>
      <w:r w:rsidR="001D491B">
        <w:rPr>
          <w:rFonts w:eastAsia="游ゴシック"/>
          <w:color w:val="201F1E"/>
          <w:shd w:val="clear" w:color="auto" w:fill="FFFFFF"/>
          <w:lang w:val="en-US"/>
        </w:rPr>
        <w:t>is</w:t>
      </w:r>
      <w:r w:rsidRPr="00093143">
        <w:rPr>
          <w:rFonts w:eastAsia="游ゴシック"/>
          <w:color w:val="201F1E"/>
          <w:shd w:val="clear" w:color="auto" w:fill="FFFFFF"/>
          <w:lang w:val="en-US"/>
        </w:rPr>
        <w:t xml:space="preserve"> sent with the galley proof</w:t>
      </w:r>
      <w:r w:rsidR="001622DF">
        <w:rPr>
          <w:rFonts w:eastAsia="游ゴシック"/>
          <w:color w:val="201F1E"/>
          <w:shd w:val="clear" w:color="auto" w:fill="FFFFFF"/>
          <w:lang w:val="en-US"/>
        </w:rPr>
        <w:t>s</w:t>
      </w:r>
      <w:r w:rsidRPr="00093143">
        <w:rPr>
          <w:rFonts w:eastAsia="游ゴシック"/>
          <w:color w:val="201F1E"/>
          <w:shd w:val="clear" w:color="auto" w:fill="FFFFFF"/>
          <w:lang w:val="en-US"/>
        </w:rPr>
        <w:t xml:space="preserve">. </w:t>
      </w:r>
    </w:p>
    <w:p w14:paraId="68486CA0" w14:textId="77777777" w:rsidR="0068217D" w:rsidRPr="00093143" w:rsidRDefault="0068217D" w:rsidP="0068217D">
      <w:pPr>
        <w:adjustRightInd w:val="0"/>
        <w:snapToGrid w:val="0"/>
        <w:rPr>
          <w:rFonts w:eastAsia="游ゴシック"/>
          <w:color w:val="201F1E"/>
          <w:shd w:val="clear" w:color="auto" w:fill="FFFFFF"/>
          <w:lang w:val="en-US"/>
        </w:rPr>
      </w:pPr>
    </w:p>
    <w:p w14:paraId="5A8C0EA9" w14:textId="7ABE1378" w:rsidR="0068217D" w:rsidRPr="00093143" w:rsidRDefault="0068217D" w:rsidP="0068217D">
      <w:pPr>
        <w:adjustRightInd w:val="0"/>
        <w:snapToGrid w:val="0"/>
        <w:rPr>
          <w:lang w:val="en-US"/>
        </w:rPr>
      </w:pPr>
      <w:r w:rsidRPr="00093143">
        <w:rPr>
          <w:rFonts w:eastAsia="游ゴシック"/>
          <w:color w:val="201F1E"/>
          <w:shd w:val="clear" w:color="auto" w:fill="FFFFFF"/>
          <w:lang w:val="en-US"/>
        </w:rPr>
        <w:t>For accepted articles submitted before May 31,</w:t>
      </w:r>
      <w:r w:rsidR="001D491B">
        <w:rPr>
          <w:rFonts w:eastAsia="游ゴシック"/>
          <w:color w:val="201F1E"/>
          <w:shd w:val="clear" w:color="auto" w:fill="FFFFFF"/>
          <w:lang w:val="en-US"/>
        </w:rPr>
        <w:t xml:space="preserve"> 2020</w:t>
      </w:r>
      <w:r w:rsidR="00420869">
        <w:rPr>
          <w:rFonts w:eastAsia="游ゴシック"/>
          <w:color w:val="201F1E"/>
          <w:shd w:val="clear" w:color="auto" w:fill="FFFFFF"/>
          <w:lang w:val="en-US"/>
        </w:rPr>
        <w:t>,</w:t>
      </w:r>
      <w:r w:rsidRPr="00093143">
        <w:rPr>
          <w:rFonts w:eastAsia="游ゴシック"/>
          <w:color w:val="201F1E"/>
          <w:shd w:val="clear" w:color="auto" w:fill="FFFFFF"/>
          <w:lang w:val="en-US"/>
        </w:rPr>
        <w:t xml:space="preserve"> </w:t>
      </w:r>
      <w:r w:rsidR="001D491B">
        <w:rPr>
          <w:rFonts w:eastAsia="游ゴシック"/>
          <w:color w:val="201F1E"/>
          <w:shd w:val="clear" w:color="auto" w:fill="FFFFFF"/>
          <w:lang w:val="en-US"/>
        </w:rPr>
        <w:t>authors must assign full copyright</w:t>
      </w:r>
      <w:r w:rsidRPr="00093143">
        <w:rPr>
          <w:rFonts w:eastAsia="游ゴシック"/>
          <w:color w:val="201F1E"/>
          <w:shd w:val="clear" w:color="auto" w:fill="FFFFFF"/>
          <w:lang w:val="en-US"/>
        </w:rPr>
        <w:t xml:space="preserve"> to </w:t>
      </w:r>
      <w:r w:rsidRPr="00093143">
        <w:rPr>
          <w:rFonts w:eastAsia="游ゴシック"/>
          <w:i/>
          <w:iCs/>
          <w:color w:val="201F1E"/>
          <w:shd w:val="clear" w:color="auto" w:fill="FFFFFF"/>
          <w:lang w:val="en-US"/>
        </w:rPr>
        <w:t>GGS</w:t>
      </w:r>
      <w:r w:rsidRPr="00093143">
        <w:rPr>
          <w:rFonts w:eastAsia="游ゴシック"/>
          <w:color w:val="201F1E"/>
          <w:shd w:val="clear" w:color="auto" w:fill="FFFFFF"/>
          <w:lang w:val="en-US"/>
        </w:rPr>
        <w:t>.</w:t>
      </w:r>
      <w:r w:rsidR="001D491B">
        <w:rPr>
          <w:lang w:val="en-US"/>
        </w:rPr>
        <w:t xml:space="preserve"> The C</w:t>
      </w:r>
      <w:r w:rsidRPr="00093143">
        <w:rPr>
          <w:lang w:val="en-US"/>
        </w:rPr>
        <w:t xml:space="preserve">opyright Transfer Form </w:t>
      </w:r>
      <w:r w:rsidR="001D491B">
        <w:rPr>
          <w:lang w:val="en-US"/>
        </w:rPr>
        <w:t>is</w:t>
      </w:r>
      <w:r w:rsidRPr="00093143">
        <w:rPr>
          <w:lang w:val="en-US"/>
        </w:rPr>
        <w:t xml:space="preserve"> sent with the galley proof</w:t>
      </w:r>
      <w:r w:rsidR="001622DF">
        <w:rPr>
          <w:lang w:val="en-US"/>
        </w:rPr>
        <w:t>s</w:t>
      </w:r>
      <w:r w:rsidRPr="00093143">
        <w:rPr>
          <w:lang w:val="en-US"/>
        </w:rPr>
        <w:t>.</w:t>
      </w:r>
      <w:r w:rsidR="007A3222">
        <w:rPr>
          <w:lang w:val="en-US"/>
        </w:rPr>
        <w:t xml:space="preserve"> </w:t>
      </w:r>
      <w:r w:rsidR="0021499B">
        <w:rPr>
          <w:lang w:val="en-US"/>
        </w:rPr>
        <w:t>A</w:t>
      </w:r>
      <w:r w:rsidR="007A3222">
        <w:rPr>
          <w:lang w:val="en-US"/>
        </w:rPr>
        <w:t>rticles</w:t>
      </w:r>
      <w:r w:rsidR="0021499B">
        <w:rPr>
          <w:lang w:val="en-US"/>
        </w:rPr>
        <w:t xml:space="preserve"> of this type</w:t>
      </w:r>
      <w:r w:rsidR="007A3222">
        <w:rPr>
          <w:lang w:val="en-US"/>
        </w:rPr>
        <w:t xml:space="preserve"> </w:t>
      </w:r>
      <w:r w:rsidR="0033107B">
        <w:rPr>
          <w:lang w:val="en-US"/>
        </w:rPr>
        <w:t xml:space="preserve">are published by </w:t>
      </w:r>
      <w:r w:rsidR="0033107B" w:rsidRPr="0021499B">
        <w:rPr>
          <w:i/>
          <w:iCs/>
          <w:lang w:val="en-US"/>
        </w:rPr>
        <w:t>GGS</w:t>
      </w:r>
      <w:r w:rsidR="0033107B">
        <w:rPr>
          <w:lang w:val="en-US"/>
        </w:rPr>
        <w:t xml:space="preserve"> </w:t>
      </w:r>
      <w:r w:rsidR="007A3222">
        <w:rPr>
          <w:lang w:val="en-US"/>
        </w:rPr>
        <w:t xml:space="preserve">under the </w:t>
      </w:r>
      <w:r w:rsidR="007A3222" w:rsidRPr="00093143">
        <w:rPr>
          <w:szCs w:val="22"/>
          <w:lang w:val="en-US"/>
        </w:rPr>
        <w:t>Creative Commons Attribution (CC BY) 4.0 International license.</w:t>
      </w:r>
    </w:p>
    <w:p w14:paraId="7D9E2986" w14:textId="77777777" w:rsidR="001D491B" w:rsidRPr="00093143" w:rsidRDefault="001D491B" w:rsidP="001D491B"/>
    <w:p w14:paraId="07962595" w14:textId="520B2AA4" w:rsidR="007A3222" w:rsidRDefault="0021499B" w:rsidP="0021499B">
      <w:pPr>
        <w:adjustRightInd w:val="0"/>
        <w:rPr>
          <w:lang w:val="en-US"/>
        </w:rPr>
      </w:pPr>
      <w:r>
        <w:t>The CC BY</w:t>
      </w:r>
      <w:r w:rsidRPr="00093143">
        <w:t xml:space="preserve"> </w:t>
      </w:r>
      <w:r w:rsidR="0068217D" w:rsidRPr="00093143">
        <w:t xml:space="preserve">license lets others copy, distribute, remix, and build upon the </w:t>
      </w:r>
      <w:r w:rsidR="001D491B">
        <w:t>a</w:t>
      </w:r>
      <w:r w:rsidR="001D491B" w:rsidRPr="00093143">
        <w:t>rticle</w:t>
      </w:r>
      <w:r w:rsidR="0068217D" w:rsidRPr="00093143">
        <w:t xml:space="preserve">, even commercially, provided the original source and </w:t>
      </w:r>
      <w:r w:rsidR="00605EE8">
        <w:t>a</w:t>
      </w:r>
      <w:r w:rsidR="0068217D" w:rsidRPr="00093143">
        <w:t>uthors are credited</w:t>
      </w:r>
      <w:r w:rsidR="001D491B">
        <w:rPr>
          <w:rStyle w:val="apple-converted-space"/>
          <w:color w:val="000000" w:themeColor="text1"/>
          <w:lang w:val="en-US"/>
        </w:rPr>
        <w:t xml:space="preserve"> </w:t>
      </w:r>
      <w:r w:rsidR="0068217D" w:rsidRPr="00093143">
        <w:t>(</w:t>
      </w:r>
      <w:r w:rsidR="001D491B" w:rsidRPr="00093143">
        <w:t>see</w:t>
      </w:r>
      <w:r w:rsidR="001D491B">
        <w:rPr>
          <w:rStyle w:val="apple-converted-space"/>
          <w:color w:val="000000" w:themeColor="text1"/>
          <w:lang w:val="en-US"/>
        </w:rPr>
        <w:t xml:space="preserve"> </w:t>
      </w:r>
      <w:hyperlink r:id="rId10" w:tgtFrame="_blank" w:history="1">
        <w:r w:rsidR="0068217D" w:rsidRPr="00483201">
          <w:rPr>
            <w:rStyle w:val="a4"/>
            <w:lang w:val="en-US"/>
          </w:rPr>
          <w:t>http://creativecommons.org/licenses/by/4.0/</w:t>
        </w:r>
      </w:hyperlink>
      <w:r w:rsidR="0068217D" w:rsidRPr="00093143">
        <w:t>).</w:t>
      </w:r>
    </w:p>
    <w:p w14:paraId="5F9B3E27" w14:textId="2D148745" w:rsidR="0068217D" w:rsidRPr="00093143" w:rsidRDefault="001D491B">
      <w:pPr>
        <w:pStyle w:val="2"/>
        <w:rPr>
          <w:lang w:val="en-US"/>
        </w:rPr>
      </w:pPr>
      <w:r>
        <w:rPr>
          <w:lang w:val="en-US"/>
        </w:rPr>
        <w:t>Publication</w:t>
      </w:r>
      <w:r w:rsidR="0068217D" w:rsidRPr="00093143">
        <w:rPr>
          <w:lang w:val="en-US"/>
        </w:rPr>
        <w:t xml:space="preserve"> Charges</w:t>
      </w:r>
    </w:p>
    <w:p w14:paraId="27635119" w14:textId="79AEC920" w:rsidR="0068217D" w:rsidRPr="00093143" w:rsidRDefault="0068217D" w:rsidP="007A3222">
      <w:pPr>
        <w:adjustRightInd w:val="0"/>
        <w:snapToGrid w:val="0"/>
        <w:rPr>
          <w:lang w:val="en-US"/>
        </w:rPr>
      </w:pPr>
      <w:r w:rsidRPr="00093143">
        <w:rPr>
          <w:lang w:val="en-US"/>
        </w:rPr>
        <w:t xml:space="preserve">Members of the Genetics Society of Japan </w:t>
      </w:r>
      <w:r w:rsidR="001D491B">
        <w:rPr>
          <w:lang w:val="en-US"/>
        </w:rPr>
        <w:t>must</w:t>
      </w:r>
      <w:r w:rsidRPr="00093143">
        <w:rPr>
          <w:lang w:val="en-US"/>
        </w:rPr>
        <w:t xml:space="preserve"> pay </w:t>
      </w:r>
      <w:r w:rsidR="00004707">
        <w:rPr>
          <w:rFonts w:eastAsia="ＭＳ 明朝"/>
          <w:lang w:val="en-US"/>
        </w:rPr>
        <w:t>¥</w:t>
      </w:r>
      <w:r w:rsidRPr="00093143">
        <w:rPr>
          <w:lang w:val="en-US"/>
        </w:rPr>
        <w:t xml:space="preserve">4,000 for each printed page and an </w:t>
      </w:r>
      <w:r w:rsidR="00605EE8">
        <w:rPr>
          <w:lang w:val="en-US"/>
        </w:rPr>
        <w:t>additional</w:t>
      </w:r>
      <w:r w:rsidR="00605EE8" w:rsidRPr="00093143">
        <w:rPr>
          <w:lang w:val="en-US"/>
        </w:rPr>
        <w:t xml:space="preserve"> </w:t>
      </w:r>
      <w:r w:rsidR="00004707">
        <w:rPr>
          <w:rFonts w:eastAsiaTheme="minorEastAsia"/>
          <w:lang w:val="en-US"/>
        </w:rPr>
        <w:t>¥</w:t>
      </w:r>
      <w:r w:rsidRPr="00093143">
        <w:rPr>
          <w:lang w:val="en-US"/>
        </w:rPr>
        <w:t>20,000 per color figure, while non</w:t>
      </w:r>
      <w:r w:rsidR="001D491B">
        <w:rPr>
          <w:lang w:val="en-US"/>
        </w:rPr>
        <w:t>-</w:t>
      </w:r>
      <w:r w:rsidRPr="00093143">
        <w:rPr>
          <w:lang w:val="en-US"/>
        </w:rPr>
        <w:t xml:space="preserve">members </w:t>
      </w:r>
      <w:r w:rsidR="001D491B">
        <w:rPr>
          <w:lang w:val="en-US"/>
        </w:rPr>
        <w:t>must</w:t>
      </w:r>
      <w:r w:rsidRPr="00093143">
        <w:rPr>
          <w:lang w:val="en-US"/>
        </w:rPr>
        <w:t xml:space="preserve"> pay </w:t>
      </w:r>
      <w:r w:rsidR="00004707">
        <w:rPr>
          <w:lang w:val="en-US"/>
        </w:rPr>
        <w:t>¥</w:t>
      </w:r>
      <w:r w:rsidRPr="00093143">
        <w:rPr>
          <w:rFonts w:eastAsia="ＭＳ 明朝"/>
          <w:lang w:val="en-US"/>
        </w:rPr>
        <w:t>8</w:t>
      </w:r>
      <w:r w:rsidRPr="00093143">
        <w:rPr>
          <w:lang w:val="en-US"/>
        </w:rPr>
        <w:t xml:space="preserve">,000 for each printed page and an </w:t>
      </w:r>
      <w:r w:rsidR="00605EE8">
        <w:rPr>
          <w:lang w:val="en-US"/>
        </w:rPr>
        <w:t>additional</w:t>
      </w:r>
      <w:r w:rsidR="00605EE8" w:rsidRPr="00093143">
        <w:rPr>
          <w:lang w:val="en-US"/>
        </w:rPr>
        <w:t xml:space="preserve"> </w:t>
      </w:r>
      <w:r w:rsidR="00004707">
        <w:rPr>
          <w:rFonts w:eastAsiaTheme="minorEastAsia"/>
          <w:lang w:val="en-US"/>
        </w:rPr>
        <w:t>¥</w:t>
      </w:r>
      <w:r w:rsidRPr="00093143">
        <w:rPr>
          <w:lang w:val="en-US"/>
        </w:rPr>
        <w:t xml:space="preserve">40,000 per color figure. Page charges are waived for invited </w:t>
      </w:r>
      <w:r w:rsidR="00682B23">
        <w:rPr>
          <w:lang w:val="en-US"/>
        </w:rPr>
        <w:t>R</w:t>
      </w:r>
      <w:r w:rsidR="00682B23" w:rsidRPr="00093143">
        <w:rPr>
          <w:lang w:val="en-US"/>
        </w:rPr>
        <w:t>eviews</w:t>
      </w:r>
      <w:r w:rsidRPr="00093143">
        <w:rPr>
          <w:lang w:val="en-US"/>
        </w:rPr>
        <w:t>. Each price includes consumption tax.</w:t>
      </w:r>
      <w:r w:rsidR="009D6BA3">
        <w:rPr>
          <w:lang w:val="en-US"/>
        </w:rPr>
        <w:t xml:space="preserve"> There is no submission fee.</w:t>
      </w:r>
    </w:p>
    <w:p w14:paraId="282AF5F7" w14:textId="77777777" w:rsidR="0068217D" w:rsidRPr="00093143" w:rsidRDefault="0068217D" w:rsidP="007A3222">
      <w:pPr>
        <w:pStyle w:val="2"/>
        <w:rPr>
          <w:lang w:val="en-US"/>
        </w:rPr>
      </w:pPr>
      <w:r w:rsidRPr="00093143">
        <w:rPr>
          <w:lang w:val="en-US"/>
        </w:rPr>
        <w:t>Self-archiving (Green Open Access) policy</w:t>
      </w:r>
    </w:p>
    <w:p w14:paraId="55AA09D4" w14:textId="116FA96D" w:rsidR="00F14EFB" w:rsidRDefault="0068217D" w:rsidP="0068217D">
      <w:pPr>
        <w:adjustRightInd w:val="0"/>
        <w:snapToGrid w:val="0"/>
        <w:rPr>
          <w:szCs w:val="22"/>
          <w:lang w:val="en-US"/>
        </w:rPr>
      </w:pPr>
      <w:r w:rsidRPr="00093143">
        <w:rPr>
          <w:szCs w:val="22"/>
          <w:lang w:val="en-US"/>
        </w:rPr>
        <w:t xml:space="preserve">Self-archiving, also known as Green Open Access, enables authors to deposit a copy of their manuscript in an online repository. </w:t>
      </w:r>
      <w:r w:rsidRPr="00093143">
        <w:rPr>
          <w:i/>
          <w:iCs/>
          <w:szCs w:val="22"/>
          <w:lang w:val="en-US"/>
        </w:rPr>
        <w:t xml:space="preserve">GGS </w:t>
      </w:r>
      <w:r w:rsidRPr="00093143">
        <w:rPr>
          <w:szCs w:val="22"/>
          <w:lang w:val="en-US"/>
        </w:rPr>
        <w:t xml:space="preserve">encourages authors of original research manuscripts to upload their article to an institutional or public repository immediately after publication in </w:t>
      </w:r>
      <w:r w:rsidRPr="00093143">
        <w:rPr>
          <w:i/>
          <w:iCs/>
          <w:szCs w:val="22"/>
          <w:lang w:val="en-US"/>
        </w:rPr>
        <w:t>GGS</w:t>
      </w:r>
      <w:r w:rsidR="0073088E">
        <w:rPr>
          <w:szCs w:val="22"/>
          <w:lang w:val="en-US"/>
        </w:rPr>
        <w:t xml:space="preserve">, </w:t>
      </w:r>
      <w:r w:rsidRPr="00B743B9">
        <w:rPr>
          <w:szCs w:val="22"/>
          <w:lang w:val="en-US"/>
        </w:rPr>
        <w:t xml:space="preserve">in line with the terms of the </w:t>
      </w:r>
      <w:r w:rsidR="00B743B9" w:rsidRPr="00B743B9">
        <w:rPr>
          <w:szCs w:val="22"/>
          <w:lang w:val="en-US"/>
        </w:rPr>
        <w:t>relevant</w:t>
      </w:r>
      <w:r w:rsidR="00605EE8" w:rsidRPr="00B743B9">
        <w:rPr>
          <w:szCs w:val="22"/>
          <w:lang w:val="en-US"/>
        </w:rPr>
        <w:t xml:space="preserve"> </w:t>
      </w:r>
      <w:r w:rsidRPr="00B743B9">
        <w:rPr>
          <w:szCs w:val="22"/>
          <w:lang w:val="en-US"/>
        </w:rPr>
        <w:t>license</w:t>
      </w:r>
      <w:r w:rsidRPr="00093143">
        <w:rPr>
          <w:szCs w:val="22"/>
          <w:lang w:val="en-US"/>
        </w:rPr>
        <w:t xml:space="preserve">. </w:t>
      </w:r>
      <w:bookmarkStart w:id="63" w:name="_Toc22211024"/>
    </w:p>
    <w:p w14:paraId="09C846FF" w14:textId="7F09A77F" w:rsidR="00F14EFB" w:rsidRPr="00093143" w:rsidRDefault="00F14EFB" w:rsidP="00F14EFB">
      <w:pPr>
        <w:pStyle w:val="2"/>
        <w:rPr>
          <w:lang w:val="en-US"/>
        </w:rPr>
      </w:pPr>
      <w:r>
        <w:rPr>
          <w:lang w:val="en-US"/>
        </w:rPr>
        <w:t>Publication</w:t>
      </w:r>
      <w:r w:rsidRPr="00093143">
        <w:rPr>
          <w:lang w:val="en-US"/>
        </w:rPr>
        <w:t xml:space="preserve"> Charge</w:t>
      </w:r>
      <w:r>
        <w:rPr>
          <w:lang w:val="en-US"/>
        </w:rPr>
        <w:t xml:space="preserve"> Assistance Program</w:t>
      </w:r>
    </w:p>
    <w:p w14:paraId="5627677F" w14:textId="03C377E5" w:rsidR="002C379B" w:rsidRPr="00F14EFB" w:rsidRDefault="002C379B" w:rsidP="002C379B">
      <w:pPr>
        <w:adjustRightInd w:val="0"/>
        <w:snapToGrid w:val="0"/>
        <w:rPr>
          <w:lang w:val="en-US"/>
        </w:rPr>
      </w:pPr>
      <w:r>
        <w:rPr>
          <w:lang w:val="en-US"/>
        </w:rPr>
        <w:t>A</w:t>
      </w:r>
      <w:r w:rsidRPr="00F14EFB">
        <w:rPr>
          <w:lang w:val="en-US"/>
        </w:rPr>
        <w:t xml:space="preserve">uthors with insufficient funding to pay the fee </w:t>
      </w:r>
      <w:r w:rsidR="00D214A6">
        <w:rPr>
          <w:lang w:val="en-US"/>
        </w:rPr>
        <w:t>may be</w:t>
      </w:r>
      <w:r w:rsidRPr="00F14EFB">
        <w:rPr>
          <w:lang w:val="en-US"/>
        </w:rPr>
        <w:t xml:space="preserve"> eligible for a fee waiver.</w:t>
      </w:r>
    </w:p>
    <w:p w14:paraId="40BA675A" w14:textId="77777777" w:rsidR="002C379B" w:rsidRPr="00F14EFB" w:rsidRDefault="002C379B" w:rsidP="002C379B">
      <w:pPr>
        <w:adjustRightInd w:val="0"/>
        <w:snapToGrid w:val="0"/>
        <w:rPr>
          <w:lang w:val="en-US"/>
        </w:rPr>
      </w:pPr>
    </w:p>
    <w:p w14:paraId="244728AE" w14:textId="27F36650" w:rsidR="002C379B" w:rsidRPr="00F14EFB" w:rsidRDefault="00D214A6" w:rsidP="002C379B">
      <w:pPr>
        <w:adjustRightInd w:val="0"/>
        <w:snapToGrid w:val="0"/>
        <w:rPr>
          <w:lang w:val="en-US"/>
        </w:rPr>
      </w:pPr>
      <w:r>
        <w:rPr>
          <w:i/>
          <w:iCs/>
          <w:lang w:val="en-US"/>
        </w:rPr>
        <w:t>GGS</w:t>
      </w:r>
      <w:r>
        <w:rPr>
          <w:lang w:val="en-US"/>
        </w:rPr>
        <w:t xml:space="preserve"> has </w:t>
      </w:r>
      <w:r w:rsidRPr="00F14EFB">
        <w:rPr>
          <w:lang w:val="en-US"/>
        </w:rPr>
        <w:t xml:space="preserve">created </w:t>
      </w:r>
      <w:r>
        <w:rPr>
          <w:lang w:val="en-US"/>
        </w:rPr>
        <w:t xml:space="preserve">a </w:t>
      </w:r>
      <w:r w:rsidRPr="00F14EFB">
        <w:rPr>
          <w:lang w:val="en-US"/>
        </w:rPr>
        <w:t>Publication Charge Assistance (PCA) program</w:t>
      </w:r>
      <w:r>
        <w:rPr>
          <w:lang w:val="en-US"/>
        </w:rPr>
        <w:t xml:space="preserve"> so that </w:t>
      </w:r>
      <w:r w:rsidR="002C379B" w:rsidRPr="00F14EFB">
        <w:rPr>
          <w:lang w:val="en-US"/>
        </w:rPr>
        <w:t>publication fee</w:t>
      </w:r>
      <w:r>
        <w:rPr>
          <w:lang w:val="en-US"/>
        </w:rPr>
        <w:t>s</w:t>
      </w:r>
      <w:r w:rsidR="002C379B" w:rsidRPr="00F14EFB">
        <w:rPr>
          <w:lang w:val="en-US"/>
        </w:rPr>
        <w:t xml:space="preserve"> do not </w:t>
      </w:r>
      <w:r>
        <w:rPr>
          <w:lang w:val="en-US"/>
        </w:rPr>
        <w:t>prohibit</w:t>
      </w:r>
      <w:r w:rsidR="002C379B" w:rsidRPr="00F14EFB">
        <w:rPr>
          <w:lang w:val="en-US"/>
        </w:rPr>
        <w:t xml:space="preserve"> the </w:t>
      </w:r>
      <w:r>
        <w:rPr>
          <w:lang w:val="en-US"/>
        </w:rPr>
        <w:t>publication</w:t>
      </w:r>
      <w:r w:rsidR="002C379B" w:rsidRPr="00F14EFB">
        <w:rPr>
          <w:lang w:val="en-US"/>
        </w:rPr>
        <w:t xml:space="preserve"> of excellent work from </w:t>
      </w:r>
      <w:r>
        <w:rPr>
          <w:lang w:val="en-US"/>
        </w:rPr>
        <w:t>authors</w:t>
      </w:r>
      <w:r w:rsidR="002C379B" w:rsidRPr="00F14EFB">
        <w:rPr>
          <w:lang w:val="en-US"/>
        </w:rPr>
        <w:t xml:space="preserve"> with insufficient fund</w:t>
      </w:r>
      <w:r>
        <w:rPr>
          <w:lang w:val="en-US"/>
        </w:rPr>
        <w:t>ing</w:t>
      </w:r>
      <w:r w:rsidR="002C379B" w:rsidRPr="00F14EFB">
        <w:rPr>
          <w:lang w:val="en-US"/>
        </w:rPr>
        <w:t xml:space="preserve">. </w:t>
      </w:r>
      <w:r w:rsidR="002C379B" w:rsidRPr="0021499B">
        <w:rPr>
          <w:i/>
          <w:iCs/>
          <w:lang w:val="en-US"/>
        </w:rPr>
        <w:t>GGS</w:t>
      </w:r>
      <w:r w:rsidR="002C379B" w:rsidRPr="00F14EFB">
        <w:rPr>
          <w:lang w:val="en-US"/>
        </w:rPr>
        <w:t xml:space="preserve"> will grant a waiver </w:t>
      </w:r>
      <w:r>
        <w:rPr>
          <w:lang w:val="en-US"/>
        </w:rPr>
        <w:t>to</w:t>
      </w:r>
      <w:r w:rsidR="002C379B" w:rsidRPr="00F14EFB">
        <w:rPr>
          <w:lang w:val="en-US"/>
        </w:rPr>
        <w:t xml:space="preserve"> </w:t>
      </w:r>
      <w:r>
        <w:rPr>
          <w:lang w:val="en-US"/>
        </w:rPr>
        <w:t>authors</w:t>
      </w:r>
      <w:r w:rsidR="002C379B" w:rsidRPr="00F14EFB">
        <w:rPr>
          <w:lang w:val="en-US"/>
        </w:rPr>
        <w:t xml:space="preserve"> under </w:t>
      </w:r>
      <w:r>
        <w:rPr>
          <w:lang w:val="en-US"/>
        </w:rPr>
        <w:t xml:space="preserve">demonstrated </w:t>
      </w:r>
      <w:r w:rsidR="002C379B" w:rsidRPr="00F14EFB">
        <w:rPr>
          <w:lang w:val="en-US"/>
        </w:rPr>
        <w:t xml:space="preserve">financial pressure – whether because of </w:t>
      </w:r>
      <w:r>
        <w:rPr>
          <w:lang w:val="en-US"/>
        </w:rPr>
        <w:t xml:space="preserve">their </w:t>
      </w:r>
      <w:r w:rsidR="002C379B" w:rsidRPr="00F14EFB">
        <w:rPr>
          <w:lang w:val="en-US"/>
        </w:rPr>
        <w:t>local economy, career stage, or a lack of funding.</w:t>
      </w:r>
    </w:p>
    <w:p w14:paraId="58F053DB" w14:textId="77777777" w:rsidR="002C379B" w:rsidRPr="00F14EFB" w:rsidRDefault="002C379B" w:rsidP="002C379B">
      <w:pPr>
        <w:adjustRightInd w:val="0"/>
        <w:snapToGrid w:val="0"/>
        <w:rPr>
          <w:lang w:val="en-US"/>
        </w:rPr>
      </w:pPr>
    </w:p>
    <w:p w14:paraId="16CDDEB0" w14:textId="2FA217E4" w:rsidR="002C379B" w:rsidRPr="00F14EFB" w:rsidRDefault="00F43139" w:rsidP="002C379B">
      <w:pPr>
        <w:adjustRightInd w:val="0"/>
        <w:snapToGrid w:val="0"/>
        <w:rPr>
          <w:lang w:val="en-US"/>
        </w:rPr>
      </w:pPr>
      <w:r>
        <w:rPr>
          <w:lang w:val="en-US"/>
        </w:rPr>
        <w:t>A</w:t>
      </w:r>
      <w:r w:rsidR="002C379B" w:rsidRPr="00F14EFB">
        <w:rPr>
          <w:lang w:val="en-US"/>
        </w:rPr>
        <w:t>uthor</w:t>
      </w:r>
      <w:r>
        <w:rPr>
          <w:lang w:val="en-US"/>
        </w:rPr>
        <w:t>s</w:t>
      </w:r>
      <w:r w:rsidR="002C379B" w:rsidRPr="00F14EFB">
        <w:rPr>
          <w:lang w:val="en-US"/>
        </w:rPr>
        <w:t xml:space="preserve"> </w:t>
      </w:r>
      <w:r>
        <w:rPr>
          <w:lang w:val="en-US"/>
        </w:rPr>
        <w:t>must</w:t>
      </w:r>
      <w:r w:rsidR="002C379B" w:rsidRPr="00F14EFB">
        <w:rPr>
          <w:lang w:val="en-US"/>
        </w:rPr>
        <w:t xml:space="preserve"> apply for </w:t>
      </w:r>
      <w:r>
        <w:rPr>
          <w:lang w:val="en-US"/>
        </w:rPr>
        <w:t xml:space="preserve">a </w:t>
      </w:r>
      <w:r w:rsidR="002C379B" w:rsidRPr="00F14EFB">
        <w:rPr>
          <w:lang w:val="en-US"/>
        </w:rPr>
        <w:t xml:space="preserve">PCA </w:t>
      </w:r>
      <w:r>
        <w:rPr>
          <w:lang w:val="en-US"/>
        </w:rPr>
        <w:t>upon the initial submission of the</w:t>
      </w:r>
      <w:r w:rsidR="00A5242D">
        <w:rPr>
          <w:lang w:val="en-US"/>
        </w:rPr>
        <w:t>ir</w:t>
      </w:r>
      <w:r>
        <w:rPr>
          <w:lang w:val="en-US"/>
        </w:rPr>
        <w:t xml:space="preserve"> manuscript via the cover letter</w:t>
      </w:r>
      <w:r w:rsidR="002C379B" w:rsidRPr="00F14EFB">
        <w:rPr>
          <w:lang w:val="en-US"/>
        </w:rPr>
        <w:t xml:space="preserve">. </w:t>
      </w:r>
      <w:r w:rsidR="00A5242D">
        <w:rPr>
          <w:lang w:val="en-US"/>
        </w:rPr>
        <w:t>Applicants</w:t>
      </w:r>
      <w:r w:rsidR="002C379B" w:rsidRPr="00F14EFB">
        <w:rPr>
          <w:lang w:val="en-US"/>
        </w:rPr>
        <w:t xml:space="preserve"> </w:t>
      </w:r>
      <w:r>
        <w:rPr>
          <w:lang w:val="en-US"/>
        </w:rPr>
        <w:t>must</w:t>
      </w:r>
      <w:r w:rsidR="002C379B" w:rsidRPr="00F14EFB">
        <w:rPr>
          <w:lang w:val="en-US"/>
        </w:rPr>
        <w:t xml:space="preserve"> </w:t>
      </w:r>
      <w:r w:rsidR="00A5242D">
        <w:rPr>
          <w:lang w:val="en-US"/>
        </w:rPr>
        <w:t xml:space="preserve">provide valid justification (such as details about their </w:t>
      </w:r>
      <w:r w:rsidR="002C379B" w:rsidRPr="00F14EFB">
        <w:rPr>
          <w:lang w:val="en-US"/>
        </w:rPr>
        <w:t>financial situation</w:t>
      </w:r>
      <w:r w:rsidR="00A5242D">
        <w:rPr>
          <w:lang w:val="en-US"/>
        </w:rPr>
        <w:t>)</w:t>
      </w:r>
      <w:r w:rsidR="002C379B" w:rsidRPr="00F14EFB">
        <w:rPr>
          <w:lang w:val="en-US"/>
        </w:rPr>
        <w:t xml:space="preserve"> </w:t>
      </w:r>
      <w:r w:rsidR="00A5242D">
        <w:rPr>
          <w:lang w:val="en-US"/>
        </w:rPr>
        <w:t xml:space="preserve">to qualify for assistance. </w:t>
      </w:r>
      <w:r w:rsidR="00A5242D" w:rsidRPr="002C6475">
        <w:rPr>
          <w:i/>
          <w:iCs/>
          <w:lang w:val="en-US"/>
        </w:rPr>
        <w:t>GGS</w:t>
      </w:r>
      <w:r w:rsidR="00A5242D" w:rsidRPr="00F14EFB">
        <w:rPr>
          <w:lang w:val="en-US"/>
        </w:rPr>
        <w:t xml:space="preserve"> considers applications on a case-by-case basis</w:t>
      </w:r>
      <w:r w:rsidR="00A5242D">
        <w:rPr>
          <w:lang w:val="en-US"/>
        </w:rPr>
        <w:t xml:space="preserve"> and </w:t>
      </w:r>
      <w:r w:rsidR="002C379B" w:rsidRPr="00F14EFB">
        <w:rPr>
          <w:lang w:val="en-US"/>
        </w:rPr>
        <w:t>decision</w:t>
      </w:r>
      <w:r w:rsidR="00A5242D">
        <w:rPr>
          <w:lang w:val="en-US"/>
        </w:rPr>
        <w:t>s are</w:t>
      </w:r>
      <w:r w:rsidR="002C379B" w:rsidRPr="00F14EFB">
        <w:rPr>
          <w:lang w:val="en-US"/>
        </w:rPr>
        <w:t xml:space="preserve"> usually sent to </w:t>
      </w:r>
      <w:r w:rsidR="00A5242D">
        <w:rPr>
          <w:lang w:val="en-US"/>
        </w:rPr>
        <w:t>applicants</w:t>
      </w:r>
      <w:r w:rsidR="002C379B" w:rsidRPr="00F14EFB">
        <w:rPr>
          <w:lang w:val="en-US"/>
        </w:rPr>
        <w:t xml:space="preserve"> within 10 business days. Requests made during the review process or after acceptance will not be considered. Authors cannot apply for </w:t>
      </w:r>
      <w:r w:rsidR="00A5242D">
        <w:rPr>
          <w:lang w:val="en-US"/>
        </w:rPr>
        <w:t>waivers</w:t>
      </w:r>
      <w:r w:rsidR="002C379B" w:rsidRPr="00F14EFB">
        <w:rPr>
          <w:lang w:val="en-US"/>
        </w:rPr>
        <w:t xml:space="preserve"> </w:t>
      </w:r>
      <w:r>
        <w:rPr>
          <w:lang w:val="en-US"/>
        </w:rPr>
        <w:t>via</w:t>
      </w:r>
      <w:r w:rsidR="002C379B" w:rsidRPr="00F14EFB">
        <w:rPr>
          <w:lang w:val="en-US"/>
        </w:rPr>
        <w:t xml:space="preserve"> email or </w:t>
      </w:r>
      <w:r w:rsidR="00D214A6">
        <w:rPr>
          <w:lang w:val="en-US"/>
        </w:rPr>
        <w:t xml:space="preserve">make </w:t>
      </w:r>
      <w:r w:rsidR="002C379B" w:rsidRPr="00F14EFB">
        <w:rPr>
          <w:lang w:val="en-US"/>
        </w:rPr>
        <w:t>direct request</w:t>
      </w:r>
      <w:r w:rsidR="00A5242D">
        <w:rPr>
          <w:lang w:val="en-US"/>
        </w:rPr>
        <w:t>s</w:t>
      </w:r>
      <w:r w:rsidR="002C379B" w:rsidRPr="00F14EFB">
        <w:rPr>
          <w:lang w:val="en-US"/>
        </w:rPr>
        <w:t xml:space="preserve"> to journal editors.</w:t>
      </w:r>
    </w:p>
    <w:p w14:paraId="72E4CF84" w14:textId="77777777" w:rsidR="002C379B" w:rsidRPr="00F14EFB" w:rsidRDefault="002C379B" w:rsidP="002C379B">
      <w:pPr>
        <w:adjustRightInd w:val="0"/>
        <w:snapToGrid w:val="0"/>
        <w:rPr>
          <w:lang w:val="en-US"/>
        </w:rPr>
      </w:pPr>
    </w:p>
    <w:p w14:paraId="7AAE8F81" w14:textId="420D7D1D" w:rsidR="00F14EFB" w:rsidRPr="002C379B" w:rsidRDefault="002C379B" w:rsidP="0021499B">
      <w:pPr>
        <w:adjustRightInd w:val="0"/>
        <w:snapToGrid w:val="0"/>
        <w:jc w:val="both"/>
        <w:rPr>
          <w:szCs w:val="22"/>
          <w:lang w:val="en-US"/>
        </w:rPr>
      </w:pPr>
      <w:r w:rsidRPr="0021499B">
        <w:rPr>
          <w:i/>
          <w:iCs/>
          <w:lang w:val="en-US"/>
        </w:rPr>
        <w:t>GGS</w:t>
      </w:r>
      <w:r w:rsidRPr="00F14EFB">
        <w:rPr>
          <w:lang w:val="en-US"/>
        </w:rPr>
        <w:t xml:space="preserve"> </w:t>
      </w:r>
      <w:r w:rsidR="00D214A6">
        <w:rPr>
          <w:lang w:val="en-US"/>
        </w:rPr>
        <w:t xml:space="preserve">acceptance and </w:t>
      </w:r>
      <w:r w:rsidRPr="00F14EFB">
        <w:rPr>
          <w:lang w:val="en-US"/>
        </w:rPr>
        <w:t xml:space="preserve">publication decisions are based solely on </w:t>
      </w:r>
      <w:r w:rsidR="00A5242D">
        <w:rPr>
          <w:lang w:val="en-US"/>
        </w:rPr>
        <w:t xml:space="preserve">the </w:t>
      </w:r>
      <w:r w:rsidRPr="00F14EFB">
        <w:rPr>
          <w:lang w:val="en-US"/>
        </w:rPr>
        <w:t xml:space="preserve">editorial criteria. </w:t>
      </w:r>
      <w:r w:rsidR="00A5242D">
        <w:rPr>
          <w:lang w:val="en-US"/>
        </w:rPr>
        <w:t>J</w:t>
      </w:r>
      <w:r w:rsidRPr="00F14EFB">
        <w:rPr>
          <w:lang w:val="en-US"/>
        </w:rPr>
        <w:t xml:space="preserve">ournal editors </w:t>
      </w:r>
      <w:r w:rsidR="00A5242D">
        <w:rPr>
          <w:lang w:val="en-US"/>
        </w:rPr>
        <w:t>and</w:t>
      </w:r>
      <w:r w:rsidRPr="00F14EFB">
        <w:rPr>
          <w:lang w:val="en-US"/>
        </w:rPr>
        <w:t xml:space="preserve"> reviewers</w:t>
      </w:r>
      <w:r w:rsidR="00A5242D">
        <w:rPr>
          <w:lang w:val="en-US"/>
        </w:rPr>
        <w:t xml:space="preserve"> are not involved in the fee-waiver decision-making process</w:t>
      </w:r>
      <w:r w:rsidRPr="00F14EFB">
        <w:rPr>
          <w:lang w:val="en-US"/>
        </w:rPr>
        <w:t>.</w:t>
      </w:r>
    </w:p>
    <w:p w14:paraId="6EA9FE05" w14:textId="77777777" w:rsidR="0068217D" w:rsidRPr="00423C9B" w:rsidRDefault="0068217D" w:rsidP="00483201">
      <w:pPr>
        <w:pStyle w:val="1"/>
        <w:rPr>
          <w:szCs w:val="22"/>
        </w:rPr>
      </w:pPr>
      <w:bookmarkStart w:id="64" w:name="_Toc37770943"/>
      <w:r w:rsidRPr="00423C9B">
        <w:t>MANUSCRIPT SUBMISSION</w:t>
      </w:r>
      <w:bookmarkEnd w:id="63"/>
      <w:bookmarkEnd w:id="64"/>
    </w:p>
    <w:p w14:paraId="0A82E6C7" w14:textId="11A536BC" w:rsidR="0068217D" w:rsidRDefault="0068217D" w:rsidP="0068217D">
      <w:pPr>
        <w:adjustRightInd w:val="0"/>
        <w:snapToGrid w:val="0"/>
        <w:rPr>
          <w:rStyle w:val="afa"/>
          <w:highlight w:val="yellow"/>
          <w:lang w:val="en-US"/>
        </w:rPr>
      </w:pPr>
      <w:r w:rsidRPr="00093143">
        <w:rPr>
          <w:rStyle w:val="afa"/>
          <w:lang w:val="en-US"/>
        </w:rPr>
        <w:t>Initial online submission:</w:t>
      </w:r>
      <w:r w:rsidR="001D491B">
        <w:rPr>
          <w:lang w:val="en-US"/>
        </w:rPr>
        <w:t xml:space="preserve"> </w:t>
      </w:r>
      <w:r w:rsidRPr="00093143">
        <w:rPr>
          <w:lang w:val="en-US"/>
        </w:rPr>
        <w:t xml:space="preserve">A manuscript and a cover letter should be submitted electronically via the </w:t>
      </w:r>
      <w:r w:rsidRPr="00093143">
        <w:rPr>
          <w:i/>
          <w:iCs/>
          <w:lang w:val="en-US"/>
        </w:rPr>
        <w:t>GGS</w:t>
      </w:r>
      <w:r w:rsidRPr="00093143">
        <w:rPr>
          <w:lang w:val="en-US"/>
        </w:rPr>
        <w:t xml:space="preserve"> website (</w:t>
      </w:r>
      <w:hyperlink r:id="rId11" w:tgtFrame="_blank" w:history="1">
        <w:r w:rsidRPr="00093143">
          <w:rPr>
            <w:rStyle w:val="a4"/>
            <w:lang w:val="en-US"/>
          </w:rPr>
          <w:t>https://www.editorialmanager.com/ggs/</w:t>
        </w:r>
      </w:hyperlink>
      <w:r w:rsidRPr="00093143">
        <w:rPr>
          <w:lang w:val="en-US"/>
        </w:rPr>
        <w:t>).</w:t>
      </w:r>
      <w:r w:rsidRPr="00093143">
        <w:rPr>
          <w:szCs w:val="22"/>
          <w:lang w:val="en-US"/>
        </w:rPr>
        <w:t xml:space="preserve">The original or revised manuscript text may be uploaded as a PDF or Microsoft Word file, but a Word file is required for the final manuscript text. </w:t>
      </w:r>
      <w:r w:rsidRPr="00093143">
        <w:rPr>
          <w:lang w:val="en-US"/>
        </w:rPr>
        <w:t xml:space="preserve">You will receive an ID and a password with which you can monitor the progress of the paper during the review process. </w:t>
      </w:r>
    </w:p>
    <w:p w14:paraId="59D89DFC" w14:textId="77777777" w:rsidR="005507EA" w:rsidRPr="00093143" w:rsidRDefault="005507EA" w:rsidP="0068217D">
      <w:pPr>
        <w:adjustRightInd w:val="0"/>
        <w:snapToGrid w:val="0"/>
        <w:rPr>
          <w:rStyle w:val="afa"/>
          <w:highlight w:val="yellow"/>
          <w:lang w:val="en-US"/>
        </w:rPr>
      </w:pPr>
    </w:p>
    <w:p w14:paraId="6FE34AC8" w14:textId="06CD66EA" w:rsidR="00B342A0" w:rsidRDefault="0068217D" w:rsidP="0068217D">
      <w:pPr>
        <w:rPr>
          <w:lang w:val="en-US"/>
        </w:rPr>
      </w:pPr>
      <w:r w:rsidRPr="00093143">
        <w:rPr>
          <w:rStyle w:val="afa"/>
          <w:lang w:val="en-US"/>
        </w:rPr>
        <w:t>Final manuscript submission:</w:t>
      </w:r>
      <w:r w:rsidRPr="00093143">
        <w:rPr>
          <w:lang w:val="en-US"/>
        </w:rPr>
        <w:t> After the paper has been accepted for publication, the corresponding author is requested to send a final version of the manuscript to the Editor-in-Chief. The text should be prepared using M</w:t>
      </w:r>
      <w:r w:rsidR="008B0016">
        <w:rPr>
          <w:lang w:val="en-US"/>
        </w:rPr>
        <w:t>icrosoft</w:t>
      </w:r>
      <w:r w:rsidRPr="00093143">
        <w:rPr>
          <w:lang w:val="en-US"/>
        </w:rPr>
        <w:t xml:space="preserve"> Word (.DOC or .DOCX). Tables should be placed at the end of the text in the same file. Figures </w:t>
      </w:r>
      <w:r w:rsidR="008B0016">
        <w:rPr>
          <w:lang w:val="en-US"/>
        </w:rPr>
        <w:t xml:space="preserve">should be </w:t>
      </w:r>
      <w:r w:rsidRPr="00093143">
        <w:rPr>
          <w:lang w:val="en-US"/>
        </w:rPr>
        <w:t xml:space="preserve">saved in one of </w:t>
      </w:r>
      <w:r w:rsidR="008B0016">
        <w:rPr>
          <w:lang w:val="en-US"/>
        </w:rPr>
        <w:t xml:space="preserve">the </w:t>
      </w:r>
      <w:r w:rsidRPr="00093143">
        <w:rPr>
          <w:lang w:val="en-US"/>
        </w:rPr>
        <w:t>following formats: Word (.DOC or .DOCX), Power Point (.PPT or .PPTX), JPEG (.JPG), TIFF (.TIFF), EPS (.EPS), or high</w:t>
      </w:r>
      <w:r w:rsidR="008B0016">
        <w:rPr>
          <w:lang w:val="en-US"/>
        </w:rPr>
        <w:t>-</w:t>
      </w:r>
      <w:r w:rsidRPr="00093143">
        <w:rPr>
          <w:lang w:val="en-US"/>
        </w:rPr>
        <w:t>resolution PDF (.PDF)</w:t>
      </w:r>
      <w:r w:rsidR="00B342A0">
        <w:rPr>
          <w:lang w:val="en-US"/>
        </w:rPr>
        <w:t>.</w:t>
      </w:r>
      <w:r w:rsidRPr="00093143">
        <w:rPr>
          <w:lang w:val="en-US"/>
        </w:rPr>
        <w:t xml:space="preserve"> The </w:t>
      </w:r>
      <w:r w:rsidR="008B0016">
        <w:rPr>
          <w:lang w:val="en-US"/>
        </w:rPr>
        <w:t xml:space="preserve">figure </w:t>
      </w:r>
      <w:r w:rsidRPr="00093143">
        <w:rPr>
          <w:lang w:val="en-US"/>
        </w:rPr>
        <w:t>legends should be listed on a separate sheet(s).</w:t>
      </w:r>
      <w:r w:rsidR="005507EA">
        <w:rPr>
          <w:lang w:val="en-US"/>
        </w:rPr>
        <w:t xml:space="preserve"> </w:t>
      </w:r>
    </w:p>
    <w:p w14:paraId="439194EF" w14:textId="77777777" w:rsidR="00B342A0" w:rsidRDefault="00B342A0" w:rsidP="0068217D">
      <w:pPr>
        <w:rPr>
          <w:lang w:val="en-US"/>
        </w:rPr>
      </w:pPr>
    </w:p>
    <w:p w14:paraId="5ADC1591" w14:textId="23F2C9C5" w:rsidR="0068217D" w:rsidRPr="00093143" w:rsidRDefault="0068217D" w:rsidP="0068217D">
      <w:pPr>
        <w:rPr>
          <w:lang w:val="en-US"/>
        </w:rPr>
      </w:pPr>
      <w:r w:rsidRPr="00093143">
        <w:rPr>
          <w:lang w:val="en-US"/>
        </w:rPr>
        <w:t>Supplementary information files should be sent as separate files</w:t>
      </w:r>
      <w:r w:rsidR="008B0016">
        <w:rPr>
          <w:lang w:val="en-US"/>
        </w:rPr>
        <w:t xml:space="preserve"> (PDF format)</w:t>
      </w:r>
      <w:r w:rsidRPr="00093143">
        <w:rPr>
          <w:lang w:val="en-US"/>
        </w:rPr>
        <w:t>. No file should exceed 20 Mb.</w:t>
      </w:r>
    </w:p>
    <w:p w14:paraId="48343B22" w14:textId="77777777" w:rsidR="0068217D" w:rsidRPr="00093143" w:rsidRDefault="0068217D" w:rsidP="0068217D">
      <w:pPr>
        <w:adjustRightInd w:val="0"/>
        <w:snapToGrid w:val="0"/>
        <w:rPr>
          <w:szCs w:val="22"/>
          <w:lang w:val="en-US"/>
        </w:rPr>
      </w:pPr>
    </w:p>
    <w:p w14:paraId="62720B50" w14:textId="50FEA9E2" w:rsidR="0068217D" w:rsidRPr="00093143" w:rsidRDefault="0068217D" w:rsidP="0068217D">
      <w:pPr>
        <w:adjustRightInd w:val="0"/>
        <w:snapToGrid w:val="0"/>
        <w:rPr>
          <w:lang w:val="en-US"/>
        </w:rPr>
      </w:pPr>
      <w:r w:rsidRPr="00093143">
        <w:rPr>
          <w:szCs w:val="22"/>
          <w:lang w:val="en-US"/>
        </w:rPr>
        <w:t xml:space="preserve">If you encounter any problems with online submission, please contact </w:t>
      </w:r>
      <w:r w:rsidR="008B0016">
        <w:rPr>
          <w:szCs w:val="22"/>
          <w:lang w:val="en-US"/>
        </w:rPr>
        <w:t xml:space="preserve">the </w:t>
      </w:r>
      <w:r w:rsidRPr="00093143">
        <w:rPr>
          <w:lang w:val="en-US"/>
        </w:rPr>
        <w:t>Editor-in-Chief or the Office of the Genetic Society of Japan</w:t>
      </w:r>
      <w:r w:rsidR="005507EA">
        <w:rPr>
          <w:lang w:val="en-US"/>
        </w:rPr>
        <w:t xml:space="preserve"> (see the </w:t>
      </w:r>
      <w:r w:rsidR="007A6F94">
        <w:rPr>
          <w:lang w:val="en-US"/>
        </w:rPr>
        <w:t xml:space="preserve">‘Contact us’ </w:t>
      </w:r>
      <w:r w:rsidR="005507EA">
        <w:rPr>
          <w:lang w:val="en-US"/>
        </w:rPr>
        <w:t>section for details)</w:t>
      </w:r>
      <w:r w:rsidRPr="00093143">
        <w:rPr>
          <w:lang w:val="en-US"/>
        </w:rPr>
        <w:t>.</w:t>
      </w:r>
      <w:bookmarkStart w:id="65" w:name="_Toc22211025"/>
    </w:p>
    <w:p w14:paraId="088CB63F" w14:textId="77777777" w:rsidR="00421F5B" w:rsidRDefault="0068217D" w:rsidP="003C3D74">
      <w:pPr>
        <w:pStyle w:val="1"/>
      </w:pPr>
      <w:bookmarkStart w:id="66" w:name="_Toc37770944"/>
      <w:r w:rsidRPr="00423C9B">
        <w:t>MANUSCRIPT PREPARATION</w:t>
      </w:r>
      <w:bookmarkEnd w:id="65"/>
      <w:bookmarkEnd w:id="66"/>
    </w:p>
    <w:p w14:paraId="26AC0A31" w14:textId="238D8DFC" w:rsidR="0068217D" w:rsidRPr="00093143" w:rsidRDefault="0068217D" w:rsidP="007A3222">
      <w:pPr>
        <w:pStyle w:val="2"/>
        <w:rPr>
          <w:lang w:val="en-US"/>
        </w:rPr>
      </w:pPr>
      <w:r w:rsidRPr="00093143">
        <w:rPr>
          <w:lang w:val="en-US"/>
        </w:rPr>
        <w:t>English standard</w:t>
      </w:r>
    </w:p>
    <w:p w14:paraId="4653F677" w14:textId="04F41635" w:rsidR="0068217D" w:rsidRPr="00093143" w:rsidRDefault="0068217D" w:rsidP="0068217D">
      <w:pPr>
        <w:adjustRightInd w:val="0"/>
        <w:snapToGrid w:val="0"/>
        <w:rPr>
          <w:szCs w:val="22"/>
          <w:lang w:val="en-US"/>
        </w:rPr>
      </w:pPr>
      <w:r w:rsidRPr="00093143">
        <w:rPr>
          <w:szCs w:val="22"/>
          <w:lang w:val="en-US"/>
        </w:rPr>
        <w:t>Manuscripts should be written in clear, grammatically correct English. Authors whose native language is not English are strongly encouraged to have their manuscript checked by a native English speaker or by an editing service prior to submission. If a manuscript is not clear due to poor English, it may be returned to the authors without peer review.</w:t>
      </w:r>
    </w:p>
    <w:p w14:paraId="1E231F48" w14:textId="2E5B790D" w:rsidR="0068217D" w:rsidRPr="00093143" w:rsidRDefault="0068217D" w:rsidP="007A3222">
      <w:pPr>
        <w:pStyle w:val="2"/>
        <w:rPr>
          <w:szCs w:val="22"/>
          <w:lang w:val="en-US"/>
        </w:rPr>
      </w:pPr>
      <w:r w:rsidRPr="00093143">
        <w:rPr>
          <w:lang w:val="en-US"/>
        </w:rPr>
        <w:t xml:space="preserve">Style and </w:t>
      </w:r>
      <w:r w:rsidR="008B0016">
        <w:rPr>
          <w:lang w:val="en-US"/>
        </w:rPr>
        <w:t>f</w:t>
      </w:r>
      <w:r w:rsidRPr="00093143">
        <w:rPr>
          <w:lang w:val="en-US"/>
        </w:rPr>
        <w:t>ormat</w:t>
      </w:r>
    </w:p>
    <w:p w14:paraId="4473BDC9" w14:textId="38F062DB" w:rsidR="0068217D" w:rsidRPr="00093143" w:rsidRDefault="0068217D" w:rsidP="0068217D">
      <w:pPr>
        <w:adjustRightInd w:val="0"/>
        <w:snapToGrid w:val="0"/>
        <w:rPr>
          <w:lang w:val="en-US"/>
        </w:rPr>
      </w:pPr>
      <w:r w:rsidRPr="00093143">
        <w:rPr>
          <w:b/>
          <w:bCs/>
          <w:szCs w:val="22"/>
          <w:lang w:val="en-US"/>
        </w:rPr>
        <w:t>Full paper</w:t>
      </w:r>
      <w:r w:rsidR="00004707">
        <w:rPr>
          <w:b/>
          <w:bCs/>
          <w:szCs w:val="22"/>
          <w:lang w:val="en-US"/>
        </w:rPr>
        <w:t>s</w:t>
      </w:r>
      <w:r w:rsidRPr="00093143">
        <w:rPr>
          <w:lang w:val="en-US"/>
        </w:rPr>
        <w:t xml:space="preserve"> should be arranged in the following order: (</w:t>
      </w:r>
      <w:proofErr w:type="spellStart"/>
      <w:r w:rsidRPr="00093143">
        <w:rPr>
          <w:lang w:val="en-US"/>
        </w:rPr>
        <w:t>i</w:t>
      </w:r>
      <w:proofErr w:type="spellEnd"/>
      <w:r w:rsidRPr="00093143">
        <w:rPr>
          <w:lang w:val="en-US"/>
        </w:rPr>
        <w:t>) Title page, (ii) Abstract, (iii) Main body, (iv) References, (v) Tables, (vi) Legends to Figures, and (vii) Figures. The main body should be divided into sections: Introduction, Results, Discussion, and Materials and Methods</w:t>
      </w:r>
      <w:r w:rsidR="008B0016">
        <w:rPr>
          <w:lang w:val="en-US"/>
        </w:rPr>
        <w:t>,</w:t>
      </w:r>
      <w:r w:rsidRPr="00093143">
        <w:rPr>
          <w:lang w:val="en-US"/>
        </w:rPr>
        <w:t xml:space="preserve"> in this order. The section titles should be written in </w:t>
      </w:r>
      <w:r w:rsidR="008B0016">
        <w:rPr>
          <w:lang w:val="en-US"/>
        </w:rPr>
        <w:t xml:space="preserve">a </w:t>
      </w:r>
      <w:r w:rsidRPr="00093143">
        <w:rPr>
          <w:lang w:val="en-US"/>
        </w:rPr>
        <w:t>centered, boldface, uppercase heading, such as</w:t>
      </w:r>
      <w:r w:rsidR="00004707">
        <w:rPr>
          <w:lang w:val="en-US"/>
        </w:rPr>
        <w:t xml:space="preserve"> </w:t>
      </w:r>
      <w:r w:rsidRPr="00093143">
        <w:rPr>
          <w:rStyle w:val="afa"/>
          <w:lang w:val="en-US"/>
        </w:rPr>
        <w:t>INTRODUCTION</w:t>
      </w:r>
      <w:r w:rsidRPr="00093143">
        <w:rPr>
          <w:lang w:val="en-US"/>
        </w:rPr>
        <w:t>. Each section, except for the Introduction, can be divided into subsections. The first paragraph of the subsection should begin with a left-aligned, boldface heading that starts with an uppercase letter and finishes without a period.</w:t>
      </w:r>
    </w:p>
    <w:p w14:paraId="27449D71" w14:textId="77777777" w:rsidR="0068217D" w:rsidRPr="00093143" w:rsidRDefault="0068217D" w:rsidP="0068217D">
      <w:pPr>
        <w:adjustRightInd w:val="0"/>
        <w:snapToGrid w:val="0"/>
        <w:rPr>
          <w:lang w:val="en-US"/>
        </w:rPr>
      </w:pPr>
    </w:p>
    <w:p w14:paraId="0E58AE3A" w14:textId="2C72338B" w:rsidR="0068217D" w:rsidRPr="00093143" w:rsidRDefault="0068217D" w:rsidP="0068217D">
      <w:pPr>
        <w:adjustRightInd w:val="0"/>
        <w:snapToGrid w:val="0"/>
        <w:rPr>
          <w:rFonts w:eastAsiaTheme="minorEastAsia"/>
          <w:szCs w:val="22"/>
          <w:lang w:val="en-US"/>
        </w:rPr>
      </w:pPr>
      <w:r w:rsidRPr="00093143">
        <w:rPr>
          <w:lang w:val="en-US"/>
        </w:rPr>
        <w:lastRenderedPageBreak/>
        <w:t xml:space="preserve">The main </w:t>
      </w:r>
      <w:r w:rsidR="009C74DC">
        <w:rPr>
          <w:lang w:val="en-US"/>
        </w:rPr>
        <w:t>body</w:t>
      </w:r>
      <w:r w:rsidR="009C74DC" w:rsidRPr="00093143">
        <w:rPr>
          <w:lang w:val="en-US"/>
        </w:rPr>
        <w:t xml:space="preserve"> </w:t>
      </w:r>
      <w:r w:rsidRPr="00093143">
        <w:rPr>
          <w:lang w:val="en-US"/>
        </w:rPr>
        <w:t xml:space="preserve">of </w:t>
      </w:r>
      <w:r w:rsidRPr="00093143">
        <w:rPr>
          <w:b/>
          <w:bCs/>
          <w:lang w:val="en-US"/>
        </w:rPr>
        <w:t>Short Communications</w:t>
      </w:r>
      <w:r w:rsidRPr="00483201">
        <w:rPr>
          <w:bCs/>
          <w:lang w:val="en-US"/>
        </w:rPr>
        <w:t xml:space="preserve"> s</w:t>
      </w:r>
      <w:r w:rsidRPr="00093143">
        <w:rPr>
          <w:lang w:val="en-US"/>
        </w:rPr>
        <w:t>hould not be divided into sections such as Introduction, Results</w:t>
      </w:r>
      <w:r w:rsidR="00FE2327">
        <w:rPr>
          <w:lang w:val="en-US"/>
        </w:rPr>
        <w:t xml:space="preserve">, </w:t>
      </w:r>
      <w:r w:rsidRPr="00093143">
        <w:rPr>
          <w:lang w:val="en-US"/>
        </w:rPr>
        <w:t>Discussion</w:t>
      </w:r>
      <w:r w:rsidR="00FE2327" w:rsidRPr="00FE2327">
        <w:rPr>
          <w:lang w:val="en-US"/>
        </w:rPr>
        <w:t xml:space="preserve"> </w:t>
      </w:r>
      <w:r w:rsidR="00FE2327">
        <w:rPr>
          <w:lang w:val="en-US"/>
        </w:rPr>
        <w:t xml:space="preserve">and </w:t>
      </w:r>
      <w:r w:rsidR="00FE2327" w:rsidRPr="00093143">
        <w:rPr>
          <w:lang w:val="en-US"/>
        </w:rPr>
        <w:t>Materials and Methods</w:t>
      </w:r>
      <w:r w:rsidRPr="00093143">
        <w:rPr>
          <w:lang w:val="en-US"/>
        </w:rPr>
        <w:t>.</w:t>
      </w:r>
    </w:p>
    <w:p w14:paraId="7B20A70E" w14:textId="77777777" w:rsidR="0068217D" w:rsidRPr="00093143" w:rsidRDefault="0068217D" w:rsidP="0068217D">
      <w:pPr>
        <w:adjustRightInd w:val="0"/>
        <w:snapToGrid w:val="0"/>
        <w:rPr>
          <w:lang w:val="en-US"/>
        </w:rPr>
      </w:pPr>
    </w:p>
    <w:p w14:paraId="2EB5C8EF" w14:textId="616EA54E" w:rsidR="0068217D" w:rsidRPr="00093143" w:rsidRDefault="0068217D" w:rsidP="0068217D">
      <w:pPr>
        <w:adjustRightInd w:val="0"/>
        <w:snapToGrid w:val="0"/>
        <w:rPr>
          <w:color w:val="333333"/>
          <w:lang w:val="en-US"/>
        </w:rPr>
      </w:pPr>
      <w:r w:rsidRPr="00093143">
        <w:rPr>
          <w:color w:val="333333"/>
          <w:lang w:val="en-US"/>
        </w:rPr>
        <w:t xml:space="preserve">The style of </w:t>
      </w:r>
      <w:r w:rsidRPr="00093143">
        <w:rPr>
          <w:b/>
          <w:bCs/>
          <w:color w:val="333333"/>
          <w:lang w:val="en-US"/>
        </w:rPr>
        <w:t>Methods, Technology, and Resources</w:t>
      </w:r>
      <w:r w:rsidR="00004707">
        <w:rPr>
          <w:color w:val="333333"/>
          <w:lang w:val="en-US"/>
        </w:rPr>
        <w:t xml:space="preserve"> </w:t>
      </w:r>
      <w:r w:rsidRPr="00093143">
        <w:rPr>
          <w:color w:val="333333"/>
          <w:lang w:val="en-US"/>
        </w:rPr>
        <w:t xml:space="preserve">should follow either </w:t>
      </w:r>
      <w:r w:rsidRPr="00093143">
        <w:rPr>
          <w:b/>
          <w:bCs/>
          <w:color w:val="333333"/>
          <w:lang w:val="en-US"/>
        </w:rPr>
        <w:t xml:space="preserve">Full </w:t>
      </w:r>
      <w:r w:rsidR="00004707">
        <w:rPr>
          <w:b/>
          <w:bCs/>
          <w:color w:val="333333"/>
          <w:lang w:val="en-US"/>
        </w:rPr>
        <w:t>P</w:t>
      </w:r>
      <w:r w:rsidR="00004707" w:rsidRPr="00093143">
        <w:rPr>
          <w:b/>
          <w:bCs/>
          <w:color w:val="333333"/>
          <w:lang w:val="en-US"/>
        </w:rPr>
        <w:t>aper</w:t>
      </w:r>
      <w:r w:rsidR="00004707">
        <w:rPr>
          <w:b/>
          <w:bCs/>
          <w:color w:val="333333"/>
          <w:lang w:val="en-US"/>
        </w:rPr>
        <w:t>s</w:t>
      </w:r>
      <w:r w:rsidR="00004707" w:rsidRPr="00093143">
        <w:rPr>
          <w:color w:val="333333"/>
          <w:lang w:val="en-US"/>
        </w:rPr>
        <w:t xml:space="preserve"> </w:t>
      </w:r>
      <w:r w:rsidRPr="00093143">
        <w:rPr>
          <w:color w:val="333333"/>
          <w:lang w:val="en-US"/>
        </w:rPr>
        <w:t xml:space="preserve">or </w:t>
      </w:r>
      <w:r w:rsidRPr="00093143">
        <w:rPr>
          <w:b/>
          <w:bCs/>
          <w:color w:val="333333"/>
          <w:lang w:val="en-US"/>
        </w:rPr>
        <w:t>Short Communications</w:t>
      </w:r>
      <w:r w:rsidRPr="00093143">
        <w:rPr>
          <w:color w:val="333333"/>
          <w:lang w:val="en-US"/>
        </w:rPr>
        <w:t>.</w:t>
      </w:r>
    </w:p>
    <w:p w14:paraId="0EEA549D" w14:textId="77777777" w:rsidR="0068217D" w:rsidRPr="00093143" w:rsidRDefault="0068217D" w:rsidP="0068217D">
      <w:pPr>
        <w:adjustRightInd w:val="0"/>
        <w:snapToGrid w:val="0"/>
        <w:rPr>
          <w:color w:val="333333"/>
          <w:lang w:val="en-US"/>
        </w:rPr>
      </w:pPr>
    </w:p>
    <w:p w14:paraId="3CD3B782" w14:textId="7EFD19B7" w:rsidR="0068217D" w:rsidRPr="00093143" w:rsidRDefault="0068217D" w:rsidP="0068217D">
      <w:pPr>
        <w:adjustRightInd w:val="0"/>
        <w:snapToGrid w:val="0"/>
        <w:rPr>
          <w:lang w:val="en-US"/>
        </w:rPr>
      </w:pPr>
      <w:r w:rsidRPr="00093143">
        <w:rPr>
          <w:lang w:val="en-US"/>
        </w:rPr>
        <w:t xml:space="preserve">There is no specific style for </w:t>
      </w:r>
      <w:r w:rsidRPr="00093143">
        <w:rPr>
          <w:b/>
          <w:bCs/>
          <w:lang w:val="en-US"/>
        </w:rPr>
        <w:t>Reviews</w:t>
      </w:r>
      <w:r w:rsidRPr="00093143">
        <w:rPr>
          <w:lang w:val="en-US"/>
        </w:rPr>
        <w:t xml:space="preserve">, </w:t>
      </w:r>
      <w:r w:rsidRPr="00093143">
        <w:rPr>
          <w:b/>
          <w:bCs/>
          <w:lang w:val="en-US"/>
        </w:rPr>
        <w:t>Minireviews</w:t>
      </w:r>
      <w:r w:rsidRPr="00093143">
        <w:rPr>
          <w:lang w:val="en-US"/>
        </w:rPr>
        <w:t xml:space="preserve"> or </w:t>
      </w:r>
      <w:r w:rsidRPr="00093143">
        <w:rPr>
          <w:b/>
          <w:bCs/>
          <w:lang w:val="en-US"/>
        </w:rPr>
        <w:t xml:space="preserve">Meeting </w:t>
      </w:r>
      <w:r w:rsidR="00004707">
        <w:rPr>
          <w:b/>
          <w:bCs/>
          <w:lang w:val="en-US"/>
        </w:rPr>
        <w:t>R</w:t>
      </w:r>
      <w:r w:rsidR="00004707" w:rsidRPr="00093143">
        <w:rPr>
          <w:b/>
          <w:bCs/>
          <w:lang w:val="en-US"/>
        </w:rPr>
        <w:t>eports</w:t>
      </w:r>
      <w:r w:rsidR="00004707">
        <w:rPr>
          <w:lang w:val="en-US"/>
        </w:rPr>
        <w:t xml:space="preserve">. Please refer to previously published articles for </w:t>
      </w:r>
      <w:r w:rsidR="006E38E0">
        <w:rPr>
          <w:lang w:val="en-US"/>
        </w:rPr>
        <w:t xml:space="preserve">further </w:t>
      </w:r>
      <w:r w:rsidR="00004707">
        <w:rPr>
          <w:lang w:val="en-US"/>
        </w:rPr>
        <w:t>guidance.</w:t>
      </w:r>
    </w:p>
    <w:p w14:paraId="2133CE32" w14:textId="335B8F08" w:rsidR="0068217D" w:rsidRPr="00093143" w:rsidRDefault="0068217D" w:rsidP="007A3222">
      <w:pPr>
        <w:pStyle w:val="2"/>
        <w:rPr>
          <w:szCs w:val="22"/>
          <w:lang w:val="en-US"/>
        </w:rPr>
      </w:pPr>
      <w:r w:rsidRPr="00093143">
        <w:rPr>
          <w:lang w:val="en-US"/>
        </w:rPr>
        <w:t>Title page</w:t>
      </w:r>
    </w:p>
    <w:p w14:paraId="74EE1FF4" w14:textId="15FFA6D1" w:rsidR="0068217D" w:rsidRPr="00093143" w:rsidRDefault="0068217D" w:rsidP="0068217D">
      <w:pPr>
        <w:adjustRightInd w:val="0"/>
        <w:snapToGrid w:val="0"/>
        <w:rPr>
          <w:lang w:val="en-US"/>
        </w:rPr>
      </w:pPr>
      <w:r w:rsidRPr="00093143">
        <w:rPr>
          <w:lang w:val="en-US"/>
        </w:rPr>
        <w:t>The title page should comprise: (</w:t>
      </w:r>
      <w:proofErr w:type="spellStart"/>
      <w:r w:rsidRPr="00093143">
        <w:rPr>
          <w:lang w:val="en-US"/>
        </w:rPr>
        <w:t>i</w:t>
      </w:r>
      <w:proofErr w:type="spellEnd"/>
      <w:r w:rsidRPr="00093143">
        <w:rPr>
          <w:lang w:val="en-US"/>
        </w:rPr>
        <w:t xml:space="preserve">) the title of the manuscript, (ii) name(s) of the author(s), (iii) academic or professional affiliation(s), (iv) address(es) including city, prefecture/state, zip code, country, (v) any footnotes referring to the above items, (vi) a running title (not exceeding 50 letters including spaces), (vii) up to five keywords (do not capitalize words unless they are proper names), </w:t>
      </w:r>
      <w:r w:rsidR="009C74DC">
        <w:rPr>
          <w:lang w:val="en-US"/>
        </w:rPr>
        <w:t xml:space="preserve">and </w:t>
      </w:r>
      <w:r w:rsidRPr="00093143">
        <w:rPr>
          <w:lang w:val="en-US"/>
        </w:rPr>
        <w:t xml:space="preserve">(viii) </w:t>
      </w:r>
      <w:r w:rsidR="009C74DC">
        <w:rPr>
          <w:lang w:val="en-US"/>
        </w:rPr>
        <w:t xml:space="preserve">the </w:t>
      </w:r>
      <w:r w:rsidRPr="00093143">
        <w:rPr>
          <w:lang w:val="en-US"/>
        </w:rPr>
        <w:t>name of the corresponding author, his/her telephone and E-mail address.</w:t>
      </w:r>
    </w:p>
    <w:p w14:paraId="6E4CBEDC" w14:textId="77777777" w:rsidR="0068217D" w:rsidRPr="00093143" w:rsidRDefault="0068217D" w:rsidP="007A3222">
      <w:pPr>
        <w:pStyle w:val="2"/>
        <w:rPr>
          <w:lang w:val="en-US"/>
        </w:rPr>
      </w:pPr>
      <w:r w:rsidRPr="00093143">
        <w:rPr>
          <w:lang w:val="en-US"/>
        </w:rPr>
        <w:t>Abbreviations and units</w:t>
      </w:r>
    </w:p>
    <w:p w14:paraId="51B46807" w14:textId="2B89B5DC" w:rsidR="0068217D" w:rsidRPr="00093143" w:rsidRDefault="0068217D" w:rsidP="0068217D">
      <w:pPr>
        <w:adjustRightInd w:val="0"/>
        <w:snapToGrid w:val="0"/>
        <w:rPr>
          <w:lang w:val="en-US"/>
        </w:rPr>
      </w:pPr>
      <w:r w:rsidRPr="00093143">
        <w:rPr>
          <w:lang w:val="en-US"/>
        </w:rPr>
        <w:t>Genus or species names, names of genes, mathematical formulae, and other terms requiring special symbols should be appropriately indicated by the use of italics, boldface letters, superscripts, and subscripts.</w:t>
      </w:r>
    </w:p>
    <w:p w14:paraId="1107AFCF" w14:textId="77777777" w:rsidR="0068217D" w:rsidRPr="00093143" w:rsidRDefault="0068217D" w:rsidP="007A3222">
      <w:pPr>
        <w:pStyle w:val="2"/>
        <w:rPr>
          <w:lang w:val="en-US"/>
        </w:rPr>
      </w:pPr>
      <w:r w:rsidRPr="00093143">
        <w:rPr>
          <w:lang w:val="en-US"/>
        </w:rPr>
        <w:t>Abstract</w:t>
      </w:r>
    </w:p>
    <w:p w14:paraId="14F2ADBF" w14:textId="0D4F60B4" w:rsidR="0068217D" w:rsidRPr="00093143" w:rsidRDefault="0068217D" w:rsidP="0068217D">
      <w:pPr>
        <w:adjustRightInd w:val="0"/>
        <w:snapToGrid w:val="0"/>
        <w:rPr>
          <w:lang w:val="en-US"/>
        </w:rPr>
      </w:pPr>
      <w:r w:rsidRPr="00093143">
        <w:rPr>
          <w:lang w:val="en-US"/>
        </w:rPr>
        <w:t>The abstract should state the scope of the work and the principal findings in no more than 300 words. References should not be included.</w:t>
      </w:r>
    </w:p>
    <w:p w14:paraId="3D00275E" w14:textId="77777777" w:rsidR="0068217D" w:rsidRPr="00093143" w:rsidRDefault="0068217D" w:rsidP="007A3222">
      <w:pPr>
        <w:pStyle w:val="2"/>
        <w:rPr>
          <w:szCs w:val="22"/>
          <w:lang w:val="en-US"/>
        </w:rPr>
      </w:pPr>
      <w:r w:rsidRPr="00093143">
        <w:rPr>
          <w:lang w:val="en-US"/>
        </w:rPr>
        <w:t>Introduction</w:t>
      </w:r>
    </w:p>
    <w:p w14:paraId="0DBB54F5" w14:textId="385B79EF" w:rsidR="0068217D" w:rsidRPr="00093143" w:rsidRDefault="0068217D" w:rsidP="0068217D">
      <w:pPr>
        <w:adjustRightInd w:val="0"/>
        <w:snapToGrid w:val="0"/>
        <w:rPr>
          <w:szCs w:val="22"/>
          <w:lang w:val="en-US"/>
        </w:rPr>
      </w:pPr>
      <w:r w:rsidRPr="00093143">
        <w:rPr>
          <w:szCs w:val="22"/>
          <w:lang w:val="en-US"/>
        </w:rPr>
        <w:t>The Introduction should provide sufficient background information to allow the reader to understand the purpose of the study and its relationship with other research in related fields, although it should not include an extensive review of the literature.</w:t>
      </w:r>
    </w:p>
    <w:p w14:paraId="66B6F2C0" w14:textId="77777777" w:rsidR="0068217D" w:rsidRPr="00093143" w:rsidRDefault="0068217D" w:rsidP="007A3222">
      <w:pPr>
        <w:pStyle w:val="2"/>
        <w:rPr>
          <w:szCs w:val="22"/>
          <w:lang w:val="en-US"/>
        </w:rPr>
      </w:pPr>
      <w:r w:rsidRPr="00093143">
        <w:rPr>
          <w:lang w:val="en-US"/>
        </w:rPr>
        <w:t>Results</w:t>
      </w:r>
    </w:p>
    <w:p w14:paraId="6BF92E37" w14:textId="70B71CCF" w:rsidR="0068217D" w:rsidRPr="00093143" w:rsidRDefault="0068217D" w:rsidP="0068217D">
      <w:pPr>
        <w:adjustRightInd w:val="0"/>
        <w:snapToGrid w:val="0"/>
        <w:rPr>
          <w:szCs w:val="22"/>
          <w:lang w:val="en-US"/>
        </w:rPr>
      </w:pPr>
      <w:r w:rsidRPr="00093143">
        <w:rPr>
          <w:szCs w:val="22"/>
          <w:lang w:val="en-US"/>
        </w:rPr>
        <w:t>This section includes the results of the experiments. The Results and Discussion sections may be combined if this helps readers to understand and evaluate the study. Tables and figures, including photographs and videos, can be used to present the experimental results (see below). Excessive explanations of the data presented in tables and figures should be avoided.</w:t>
      </w:r>
    </w:p>
    <w:p w14:paraId="516ED78F" w14:textId="77777777" w:rsidR="0068217D" w:rsidRPr="00093143" w:rsidRDefault="0068217D" w:rsidP="007A3222">
      <w:pPr>
        <w:pStyle w:val="2"/>
        <w:rPr>
          <w:szCs w:val="22"/>
          <w:lang w:val="en-US"/>
        </w:rPr>
      </w:pPr>
      <w:r w:rsidRPr="00093143">
        <w:rPr>
          <w:lang w:val="en-US"/>
        </w:rPr>
        <w:t>Discussion</w:t>
      </w:r>
    </w:p>
    <w:p w14:paraId="3D3AD66A" w14:textId="5162380B" w:rsidR="0068217D" w:rsidRPr="00093143" w:rsidRDefault="0068217D" w:rsidP="0068217D">
      <w:pPr>
        <w:adjustRightInd w:val="0"/>
        <w:snapToGrid w:val="0"/>
        <w:rPr>
          <w:szCs w:val="22"/>
          <w:lang w:val="en-US"/>
        </w:rPr>
      </w:pPr>
      <w:r w:rsidRPr="00093143">
        <w:rPr>
          <w:szCs w:val="22"/>
          <w:lang w:val="en-US"/>
        </w:rPr>
        <w:t>The Discussion should be concise and should deal with the interpretation of the results. Novel models or hypotheses may be proposed in this section only if they are suggested by the results obtained in the experiments. Do not repeat the description of the experimental results in this section.</w:t>
      </w:r>
    </w:p>
    <w:p w14:paraId="154074F4" w14:textId="77777777" w:rsidR="0068217D" w:rsidRPr="00093143" w:rsidRDefault="0068217D" w:rsidP="007A3222">
      <w:pPr>
        <w:pStyle w:val="2"/>
        <w:rPr>
          <w:szCs w:val="22"/>
          <w:lang w:val="en-US"/>
        </w:rPr>
      </w:pPr>
      <w:r w:rsidRPr="00093143">
        <w:rPr>
          <w:lang w:val="en-US"/>
        </w:rPr>
        <w:t>Materials and Methods</w:t>
      </w:r>
    </w:p>
    <w:p w14:paraId="216189A1" w14:textId="4CEC4B57" w:rsidR="0068217D" w:rsidRPr="00093143" w:rsidRDefault="0068217D" w:rsidP="0068217D">
      <w:pPr>
        <w:adjustRightInd w:val="0"/>
        <w:snapToGrid w:val="0"/>
        <w:rPr>
          <w:szCs w:val="22"/>
          <w:lang w:val="en-US"/>
        </w:rPr>
      </w:pPr>
      <w:r w:rsidRPr="00093143">
        <w:rPr>
          <w:szCs w:val="22"/>
          <w:lang w:val="en-US"/>
        </w:rPr>
        <w:t>The description of the methods should be brief, but it must include sufficient details to allow the experiments to be repeated. The sources of unusual chemicals, plants, water, soils, microbial strains, animals or equipment should be described, and the location (city, country) of the company should be provided in parentheses. If hazardous materials or dangerous procedures are used in the experiments and the precautions related to their handling are not widely recognized, it is recommended that the authors provide the necessary details.</w:t>
      </w:r>
    </w:p>
    <w:p w14:paraId="35E998BD" w14:textId="77777777" w:rsidR="0068217D" w:rsidRPr="00093143" w:rsidRDefault="0068217D" w:rsidP="007A3222">
      <w:pPr>
        <w:pStyle w:val="2"/>
        <w:rPr>
          <w:szCs w:val="22"/>
          <w:lang w:val="en-US"/>
        </w:rPr>
      </w:pPr>
      <w:r w:rsidRPr="00093143">
        <w:rPr>
          <w:lang w:val="en-US"/>
        </w:rPr>
        <w:lastRenderedPageBreak/>
        <w:t>Acknowledgments</w:t>
      </w:r>
    </w:p>
    <w:p w14:paraId="48A1C423" w14:textId="5652C02D" w:rsidR="0068217D" w:rsidRPr="00093143" w:rsidRDefault="0068217D" w:rsidP="0068217D">
      <w:pPr>
        <w:adjustRightInd w:val="0"/>
        <w:snapToGrid w:val="0"/>
        <w:rPr>
          <w:szCs w:val="22"/>
          <w:lang w:val="en-US"/>
        </w:rPr>
      </w:pPr>
      <w:r w:rsidRPr="00093143">
        <w:rPr>
          <w:szCs w:val="22"/>
          <w:lang w:val="en-US"/>
        </w:rPr>
        <w:t>This section should be brief. All authors should list all funding sources for their work in the Acknowledgments section.</w:t>
      </w:r>
    </w:p>
    <w:p w14:paraId="00EE3FD2" w14:textId="77777777" w:rsidR="0068217D" w:rsidRPr="00093143" w:rsidRDefault="0068217D" w:rsidP="007A3222">
      <w:pPr>
        <w:pStyle w:val="2"/>
        <w:rPr>
          <w:szCs w:val="22"/>
          <w:lang w:val="en-US"/>
        </w:rPr>
      </w:pPr>
      <w:r w:rsidRPr="00093143">
        <w:rPr>
          <w:lang w:val="en-US"/>
        </w:rPr>
        <w:t>References</w:t>
      </w:r>
    </w:p>
    <w:p w14:paraId="4F130B3E" w14:textId="76E0C449" w:rsidR="0068217D" w:rsidRPr="00E3159B" w:rsidRDefault="0068217D" w:rsidP="00E3159B">
      <w:pPr>
        <w:rPr>
          <w:rFonts w:eastAsia="ＭＳ Ｐゴシック"/>
          <w:color w:val="auto"/>
          <w:lang w:val="en-US"/>
        </w:rPr>
      </w:pPr>
      <w:r w:rsidRPr="00093143">
        <w:rPr>
          <w:lang w:val="en-US"/>
        </w:rPr>
        <w:t xml:space="preserve">References should be cited in the text by the author(s) and year, and listed at the end of the text with the names of the authors arranged alphabetically. Use of EndNote is highly recommended for the preparation of references (The </w:t>
      </w:r>
      <w:r w:rsidRPr="00483201">
        <w:rPr>
          <w:i/>
          <w:iCs/>
          <w:lang w:val="en-US"/>
        </w:rPr>
        <w:t>GGS</w:t>
      </w:r>
      <w:r w:rsidRPr="00093143">
        <w:rPr>
          <w:lang w:val="en-US"/>
        </w:rPr>
        <w:t xml:space="preserve"> style for EndNote can be dow</w:t>
      </w:r>
      <w:r w:rsidRPr="00A02174">
        <w:rPr>
          <w:lang w:val="en-US"/>
        </w:rPr>
        <w:t xml:space="preserve">nloaded from </w:t>
      </w:r>
      <w:hyperlink r:id="rId12" w:history="1">
        <w:r w:rsidRPr="00A02174">
          <w:rPr>
            <w:rStyle w:val="a4"/>
            <w:lang w:val="en-US"/>
          </w:rPr>
          <w:t>here</w:t>
        </w:r>
      </w:hyperlink>
      <w:r w:rsidR="004947A6">
        <w:rPr>
          <w:rStyle w:val="a4"/>
          <w:lang w:val="en-US"/>
        </w:rPr>
        <w:t xml:space="preserve"> </w:t>
      </w:r>
      <w:r w:rsidR="00A02174" w:rsidRPr="00A02174">
        <w:rPr>
          <w:rFonts w:eastAsia="ＭＳ 明朝"/>
        </w:rPr>
        <w:t>(</w:t>
      </w:r>
      <w:hyperlink r:id="rId13" w:history="1">
        <w:r w:rsidR="00A02174" w:rsidRPr="00A02174">
          <w:rPr>
            <w:rStyle w:val="a4"/>
          </w:rPr>
          <w:t>https://gsj3.org/ggs/ggs/GGS_1307D.ens</w:t>
        </w:r>
      </w:hyperlink>
      <w:r w:rsidR="00A02174" w:rsidRPr="00A02174">
        <w:rPr>
          <w:rFonts w:eastAsia="ＭＳ 明朝"/>
        </w:rPr>
        <w:t>)</w:t>
      </w:r>
      <w:r w:rsidR="00D170D8" w:rsidRPr="00A02174">
        <w:rPr>
          <w:rFonts w:eastAsia="ＭＳ 明朝"/>
        </w:rPr>
        <w:t xml:space="preserve">. </w:t>
      </w:r>
      <w:r w:rsidRPr="00A02174">
        <w:rPr>
          <w:lang w:val="en-US"/>
        </w:rPr>
        <w:t xml:space="preserve">Personal </w:t>
      </w:r>
      <w:r w:rsidRPr="00093143">
        <w:rPr>
          <w:lang w:val="en-US"/>
        </w:rPr>
        <w:t>communications and unpublished data or reports should be mentioned in parenthes</w:t>
      </w:r>
      <w:r w:rsidR="000B7CF1">
        <w:rPr>
          <w:lang w:val="en-US"/>
        </w:rPr>
        <w:t>e</w:t>
      </w:r>
      <w:r w:rsidRPr="00093143">
        <w:rPr>
          <w:lang w:val="en-US"/>
        </w:rPr>
        <w:t xml:space="preserve">s in the text but should not be included in the reference list. </w:t>
      </w:r>
      <w:r w:rsidR="00E3159B" w:rsidRPr="00E3159B">
        <w:rPr>
          <w:rFonts w:eastAsia="ＭＳ Ｐゴシック"/>
          <w:color w:val="333333"/>
          <w:shd w:val="clear" w:color="auto" w:fill="FFFFFF"/>
          <w:lang w:val="en-US"/>
        </w:rPr>
        <w:t>list all contributors by initials and last name; do not use </w:t>
      </w:r>
      <w:r w:rsidR="00E3159B" w:rsidRPr="00E3159B">
        <w:rPr>
          <w:rFonts w:eastAsia="ＭＳ Ｐゴシック"/>
          <w:i/>
          <w:iCs/>
          <w:color w:val="333333"/>
          <w:bdr w:val="none" w:sz="0" w:space="0" w:color="auto" w:frame="1"/>
          <w:lang w:val="en-US"/>
        </w:rPr>
        <w:t>et al.</w:t>
      </w:r>
      <w:r w:rsidR="00E3159B">
        <w:rPr>
          <w:rFonts w:eastAsia="ＭＳ Ｐゴシック" w:hint="eastAsia"/>
          <w:color w:val="auto"/>
          <w:lang w:val="en-US"/>
        </w:rPr>
        <w:t xml:space="preserve"> </w:t>
      </w:r>
      <w:r w:rsidRPr="00093143">
        <w:rPr>
          <w:lang w:val="en-US"/>
        </w:rPr>
        <w:t>In the reference list, please adhere to the formats in the following examples. For articles with more than ten authors, list the first ten names and then add “et al.”</w:t>
      </w:r>
    </w:p>
    <w:p w14:paraId="1BBF15BC" w14:textId="77777777" w:rsidR="00004707" w:rsidRPr="00E3159B" w:rsidRDefault="00004707" w:rsidP="0068217D">
      <w:pPr>
        <w:adjustRightInd w:val="0"/>
        <w:snapToGrid w:val="0"/>
        <w:rPr>
          <w:lang w:val="en-US"/>
        </w:rPr>
      </w:pPr>
    </w:p>
    <w:p w14:paraId="28A32CF5" w14:textId="06D119C4" w:rsidR="0068217D" w:rsidRPr="00093143" w:rsidRDefault="0068217D" w:rsidP="0068217D">
      <w:pPr>
        <w:adjustRightInd w:val="0"/>
        <w:snapToGrid w:val="0"/>
        <w:rPr>
          <w:i/>
          <w:iCs/>
          <w:lang w:val="en-US"/>
        </w:rPr>
      </w:pPr>
      <w:r w:rsidRPr="00093143">
        <w:rPr>
          <w:i/>
          <w:iCs/>
          <w:lang w:val="en-US"/>
        </w:rPr>
        <w:t>Journal articles</w:t>
      </w:r>
    </w:p>
    <w:p w14:paraId="1700735F" w14:textId="77777777" w:rsidR="0068217D" w:rsidRPr="00093143" w:rsidRDefault="0068217D" w:rsidP="0068217D">
      <w:pPr>
        <w:adjustRightInd w:val="0"/>
        <w:snapToGrid w:val="0"/>
        <w:rPr>
          <w:lang w:val="en-US"/>
        </w:rPr>
      </w:pPr>
      <w:r w:rsidRPr="00093143">
        <w:rPr>
          <w:lang w:val="en-US"/>
        </w:rPr>
        <w:t xml:space="preserve">Tajima, F. (1989) Statistical method for testing the neutral mutation hypothesis by DNA polymorphism. Genetics </w:t>
      </w:r>
      <w:r w:rsidRPr="00093143">
        <w:rPr>
          <w:b/>
          <w:bCs/>
          <w:lang w:val="en-US"/>
        </w:rPr>
        <w:t>123</w:t>
      </w:r>
      <w:r w:rsidRPr="00093143">
        <w:rPr>
          <w:lang w:val="en-US"/>
        </w:rPr>
        <w:t>, 585-95.</w:t>
      </w:r>
    </w:p>
    <w:p w14:paraId="0756B81D" w14:textId="77777777" w:rsidR="0068217D" w:rsidRPr="00093143" w:rsidRDefault="0068217D" w:rsidP="0068217D">
      <w:pPr>
        <w:adjustRightInd w:val="0"/>
        <w:snapToGrid w:val="0"/>
        <w:rPr>
          <w:lang w:val="en-US"/>
        </w:rPr>
      </w:pPr>
      <w:r w:rsidRPr="00093143">
        <w:rPr>
          <w:lang w:val="en-US"/>
        </w:rPr>
        <w:t xml:space="preserve">Saitou, N., and </w:t>
      </w:r>
      <w:proofErr w:type="spellStart"/>
      <w:r w:rsidRPr="00093143">
        <w:rPr>
          <w:lang w:val="en-US"/>
        </w:rPr>
        <w:t>Nei</w:t>
      </w:r>
      <w:proofErr w:type="spellEnd"/>
      <w:r w:rsidRPr="00093143">
        <w:rPr>
          <w:lang w:val="en-US"/>
        </w:rPr>
        <w:t xml:space="preserve">, M. (1987) The neighbor-joining method: a new method for reconstructing phylogenetic trees. Mol. Biol. </w:t>
      </w:r>
      <w:proofErr w:type="spellStart"/>
      <w:r w:rsidRPr="00093143">
        <w:rPr>
          <w:lang w:val="en-US"/>
        </w:rPr>
        <w:t>Evol</w:t>
      </w:r>
      <w:proofErr w:type="spellEnd"/>
      <w:r w:rsidRPr="00093143">
        <w:rPr>
          <w:lang w:val="en-US"/>
        </w:rPr>
        <w:t xml:space="preserve">. </w:t>
      </w:r>
      <w:r w:rsidRPr="00093143">
        <w:rPr>
          <w:b/>
          <w:bCs/>
          <w:lang w:val="en-US"/>
        </w:rPr>
        <w:t>4</w:t>
      </w:r>
      <w:r w:rsidRPr="00093143">
        <w:rPr>
          <w:lang w:val="en-US"/>
        </w:rPr>
        <w:t>, 406-425.</w:t>
      </w:r>
    </w:p>
    <w:p w14:paraId="24E1F7A5" w14:textId="77777777" w:rsidR="0068217D" w:rsidRPr="00093143" w:rsidRDefault="0068217D" w:rsidP="0068217D">
      <w:pPr>
        <w:adjustRightInd w:val="0"/>
        <w:snapToGrid w:val="0"/>
        <w:rPr>
          <w:lang w:val="en-US"/>
        </w:rPr>
      </w:pPr>
      <w:proofErr w:type="spellStart"/>
      <w:r w:rsidRPr="00093143">
        <w:rPr>
          <w:lang w:val="en-US"/>
        </w:rPr>
        <w:t>Sarojam</w:t>
      </w:r>
      <w:proofErr w:type="spellEnd"/>
      <w:r w:rsidRPr="00093143">
        <w:rPr>
          <w:lang w:val="en-US"/>
        </w:rPr>
        <w:t xml:space="preserve">, R., </w:t>
      </w:r>
      <w:proofErr w:type="spellStart"/>
      <w:r w:rsidRPr="00093143">
        <w:rPr>
          <w:lang w:val="en-US"/>
        </w:rPr>
        <w:t>Sappl</w:t>
      </w:r>
      <w:proofErr w:type="spellEnd"/>
      <w:r w:rsidRPr="00093143">
        <w:rPr>
          <w:lang w:val="en-US"/>
        </w:rPr>
        <w:t xml:space="preserve">, P. G., </w:t>
      </w:r>
      <w:proofErr w:type="spellStart"/>
      <w:r w:rsidRPr="00093143">
        <w:rPr>
          <w:lang w:val="en-US"/>
        </w:rPr>
        <w:t>Goldshmidt</w:t>
      </w:r>
      <w:proofErr w:type="spellEnd"/>
      <w:r w:rsidRPr="00093143">
        <w:rPr>
          <w:lang w:val="en-US"/>
        </w:rPr>
        <w:t xml:space="preserve">, A., </w:t>
      </w:r>
      <w:proofErr w:type="spellStart"/>
      <w:r w:rsidRPr="00093143">
        <w:rPr>
          <w:lang w:val="en-US"/>
        </w:rPr>
        <w:t>Efroni</w:t>
      </w:r>
      <w:proofErr w:type="spellEnd"/>
      <w:r w:rsidRPr="00093143">
        <w:rPr>
          <w:lang w:val="en-US"/>
        </w:rPr>
        <w:t xml:space="preserve">, I., Floyd, S. K., </w:t>
      </w:r>
      <w:proofErr w:type="spellStart"/>
      <w:r w:rsidRPr="00093143">
        <w:rPr>
          <w:lang w:val="en-US"/>
        </w:rPr>
        <w:t>Eshed</w:t>
      </w:r>
      <w:proofErr w:type="spellEnd"/>
      <w:r w:rsidRPr="00093143">
        <w:rPr>
          <w:lang w:val="en-US"/>
        </w:rPr>
        <w:t xml:space="preserve">, Y., and Bowman, J. L. (2010) Differentiating </w:t>
      </w:r>
      <w:r w:rsidRPr="00093143">
        <w:rPr>
          <w:i/>
          <w:iCs/>
          <w:lang w:val="en-US"/>
        </w:rPr>
        <w:t>Arabidopsis</w:t>
      </w:r>
      <w:r w:rsidRPr="00093143">
        <w:rPr>
          <w:lang w:val="en-US"/>
        </w:rPr>
        <w:t xml:space="preserve"> shoots from leaves by combined YABBY activities. Plant Cell </w:t>
      </w:r>
      <w:r w:rsidRPr="00093143">
        <w:rPr>
          <w:b/>
          <w:bCs/>
          <w:lang w:val="en-US"/>
        </w:rPr>
        <w:t>22</w:t>
      </w:r>
      <w:r w:rsidRPr="00093143">
        <w:rPr>
          <w:lang w:val="en-US"/>
        </w:rPr>
        <w:t>, 2113-2130.</w:t>
      </w:r>
    </w:p>
    <w:p w14:paraId="0BE636E2" w14:textId="5B789FD0" w:rsidR="0068217D" w:rsidRDefault="0068217D" w:rsidP="0068217D">
      <w:pPr>
        <w:adjustRightInd w:val="0"/>
        <w:snapToGrid w:val="0"/>
        <w:rPr>
          <w:lang w:val="en-US"/>
        </w:rPr>
      </w:pPr>
      <w:r w:rsidRPr="00093143">
        <w:rPr>
          <w:lang w:val="en-US"/>
        </w:rPr>
        <w:t xml:space="preserve">Sasaki, T., Matsumoto, T., Yamamoto, K., Sakata, K., Baba, T., </w:t>
      </w:r>
      <w:proofErr w:type="spellStart"/>
      <w:r w:rsidRPr="00093143">
        <w:rPr>
          <w:lang w:val="en-US"/>
        </w:rPr>
        <w:t>Katayose</w:t>
      </w:r>
      <w:proofErr w:type="spellEnd"/>
      <w:r w:rsidRPr="00093143">
        <w:rPr>
          <w:lang w:val="en-US"/>
        </w:rPr>
        <w:t xml:space="preserve">, Y., Wu, J., </w:t>
      </w:r>
      <w:proofErr w:type="spellStart"/>
      <w:r w:rsidRPr="00093143">
        <w:rPr>
          <w:lang w:val="en-US"/>
        </w:rPr>
        <w:t>Niimura</w:t>
      </w:r>
      <w:proofErr w:type="spellEnd"/>
      <w:r w:rsidRPr="00093143">
        <w:rPr>
          <w:lang w:val="en-US"/>
        </w:rPr>
        <w:t xml:space="preserve">, Y., Cheng, Z., </w:t>
      </w:r>
      <w:proofErr w:type="spellStart"/>
      <w:r w:rsidRPr="00093143">
        <w:rPr>
          <w:lang w:val="en-US"/>
        </w:rPr>
        <w:t>Nagamura</w:t>
      </w:r>
      <w:proofErr w:type="spellEnd"/>
      <w:r w:rsidRPr="00093143">
        <w:rPr>
          <w:lang w:val="en-US"/>
        </w:rPr>
        <w:t xml:space="preserve">, Y., et al. (2002) The genome sequence and structure of rice chromosome 1. Nature </w:t>
      </w:r>
      <w:r w:rsidRPr="00093143">
        <w:rPr>
          <w:b/>
          <w:bCs/>
          <w:lang w:val="en-US"/>
        </w:rPr>
        <w:t>420</w:t>
      </w:r>
      <w:r w:rsidRPr="00093143">
        <w:rPr>
          <w:lang w:val="en-US"/>
        </w:rPr>
        <w:t>, 312-316.</w:t>
      </w:r>
    </w:p>
    <w:p w14:paraId="3D97C747" w14:textId="77777777" w:rsidR="006E38E0" w:rsidRPr="00093143" w:rsidRDefault="006E38E0" w:rsidP="0068217D">
      <w:pPr>
        <w:adjustRightInd w:val="0"/>
        <w:snapToGrid w:val="0"/>
        <w:rPr>
          <w:lang w:val="en-US"/>
        </w:rPr>
      </w:pPr>
    </w:p>
    <w:p w14:paraId="19D42996" w14:textId="605A3A45" w:rsidR="0068217D" w:rsidRPr="00093143" w:rsidRDefault="0068217D" w:rsidP="0068217D">
      <w:pPr>
        <w:adjustRightInd w:val="0"/>
        <w:snapToGrid w:val="0"/>
        <w:rPr>
          <w:i/>
          <w:iCs/>
          <w:lang w:val="en-US"/>
        </w:rPr>
      </w:pPr>
      <w:r w:rsidRPr="00093143">
        <w:rPr>
          <w:i/>
          <w:iCs/>
          <w:lang w:val="en-US"/>
        </w:rPr>
        <w:t>Books</w:t>
      </w:r>
    </w:p>
    <w:p w14:paraId="7B4C1CC8" w14:textId="77777777" w:rsidR="0068217D" w:rsidRPr="00093143" w:rsidRDefault="0068217D" w:rsidP="0068217D">
      <w:pPr>
        <w:adjustRightInd w:val="0"/>
        <w:snapToGrid w:val="0"/>
        <w:rPr>
          <w:lang w:val="en-US"/>
        </w:rPr>
      </w:pPr>
      <w:proofErr w:type="spellStart"/>
      <w:r w:rsidRPr="00093143">
        <w:rPr>
          <w:lang w:val="en-US"/>
        </w:rPr>
        <w:t>Steeves</w:t>
      </w:r>
      <w:proofErr w:type="spellEnd"/>
      <w:r w:rsidRPr="00093143">
        <w:rPr>
          <w:lang w:val="en-US"/>
        </w:rPr>
        <w:t>, T. A., and Sussex, I. M. (1989) Patterns in Plant Development. Cambridge University Press, Cambridge, UK.</w:t>
      </w:r>
    </w:p>
    <w:p w14:paraId="3BA0B958" w14:textId="2CF2612D" w:rsidR="0068217D" w:rsidRPr="00093143" w:rsidRDefault="0068217D" w:rsidP="0068217D">
      <w:pPr>
        <w:adjustRightInd w:val="0"/>
        <w:snapToGrid w:val="0"/>
        <w:rPr>
          <w:lang w:val="en-US"/>
        </w:rPr>
      </w:pPr>
      <w:proofErr w:type="spellStart"/>
      <w:r w:rsidRPr="00093143">
        <w:rPr>
          <w:lang w:val="en-US"/>
        </w:rPr>
        <w:t>Nakazaki</w:t>
      </w:r>
      <w:proofErr w:type="spellEnd"/>
      <w:r w:rsidRPr="00093143">
        <w:rPr>
          <w:lang w:val="en-US"/>
        </w:rPr>
        <w:t xml:space="preserve">, T., Naito, K., </w:t>
      </w:r>
      <w:proofErr w:type="spellStart"/>
      <w:r w:rsidRPr="00093143">
        <w:rPr>
          <w:lang w:val="en-US"/>
        </w:rPr>
        <w:t>Okumoto</w:t>
      </w:r>
      <w:proofErr w:type="spellEnd"/>
      <w:r w:rsidRPr="00093143">
        <w:rPr>
          <w:lang w:val="en-US"/>
        </w:rPr>
        <w:t xml:space="preserve">, Y., and </w:t>
      </w:r>
      <w:proofErr w:type="spellStart"/>
      <w:r w:rsidRPr="00093143">
        <w:rPr>
          <w:lang w:val="en-US"/>
        </w:rPr>
        <w:t>Tanisaka</w:t>
      </w:r>
      <w:proofErr w:type="spellEnd"/>
      <w:r w:rsidRPr="00093143">
        <w:rPr>
          <w:lang w:val="en-US"/>
        </w:rPr>
        <w:t xml:space="preserve">, T. (2008) Active </w:t>
      </w:r>
      <w:proofErr w:type="spellStart"/>
      <w:r w:rsidRPr="00093143">
        <w:rPr>
          <w:lang w:val="en-US"/>
        </w:rPr>
        <w:t>transoposons</w:t>
      </w:r>
      <w:proofErr w:type="spellEnd"/>
      <w:r w:rsidRPr="00093143">
        <w:rPr>
          <w:lang w:val="en-US"/>
        </w:rPr>
        <w:t xml:space="preserve"> in rice. </w:t>
      </w:r>
      <w:r w:rsidRPr="00093143">
        <w:rPr>
          <w:i/>
          <w:iCs/>
          <w:lang w:val="en-US"/>
        </w:rPr>
        <w:t>In</w:t>
      </w:r>
      <w:r w:rsidRPr="00093143">
        <w:rPr>
          <w:lang w:val="en-US"/>
        </w:rPr>
        <w:t xml:space="preserve"> Rice Biology in the Genomics Era. (eds.: Hirano, H.-Y., Hirai, A., Sano, Y., and Sasaki, T.), pp. 69-79. Springer, Heidelberg.</w:t>
      </w:r>
    </w:p>
    <w:p w14:paraId="1FF344E1" w14:textId="77777777" w:rsidR="0068217D" w:rsidRPr="00093143" w:rsidRDefault="0068217D" w:rsidP="007A3222">
      <w:pPr>
        <w:pStyle w:val="2"/>
        <w:rPr>
          <w:lang w:val="en-US"/>
        </w:rPr>
      </w:pPr>
      <w:r w:rsidRPr="00093143">
        <w:rPr>
          <w:lang w:val="en-US"/>
        </w:rPr>
        <w:t>Tables</w:t>
      </w:r>
    </w:p>
    <w:p w14:paraId="4CE8318B" w14:textId="159649BE" w:rsidR="0068217D" w:rsidRPr="00093143" w:rsidRDefault="0068217D" w:rsidP="0068217D">
      <w:pPr>
        <w:adjustRightInd w:val="0"/>
        <w:snapToGrid w:val="0"/>
        <w:rPr>
          <w:lang w:val="en-US"/>
        </w:rPr>
      </w:pPr>
      <w:r w:rsidRPr="00093143">
        <w:rPr>
          <w:szCs w:val="22"/>
          <w:lang w:val="en-US"/>
        </w:rPr>
        <w:t>T</w:t>
      </w:r>
      <w:r w:rsidRPr="00093143">
        <w:rPr>
          <w:lang w:val="en-US"/>
        </w:rPr>
        <w:t xml:space="preserve">ables should be placed after the </w:t>
      </w:r>
      <w:r w:rsidR="000B7CF1">
        <w:rPr>
          <w:lang w:val="en-US"/>
        </w:rPr>
        <w:t>R</w:t>
      </w:r>
      <w:r w:rsidRPr="00093143">
        <w:rPr>
          <w:lang w:val="en-US"/>
        </w:rPr>
        <w:t>eference</w:t>
      </w:r>
      <w:r w:rsidR="000B7CF1">
        <w:rPr>
          <w:lang w:val="en-US"/>
        </w:rPr>
        <w:t>s</w:t>
      </w:r>
      <w:r w:rsidRPr="00093143">
        <w:rPr>
          <w:lang w:val="en-US"/>
        </w:rPr>
        <w:t xml:space="preserve">. Tables should be provided with </w:t>
      </w:r>
      <w:r w:rsidR="00E76EA0">
        <w:rPr>
          <w:lang w:val="en-US"/>
        </w:rPr>
        <w:t>their descriptions</w:t>
      </w:r>
      <w:r w:rsidR="00E76EA0" w:rsidRPr="00093143">
        <w:rPr>
          <w:lang w:val="en-US"/>
        </w:rPr>
        <w:t xml:space="preserve"> </w:t>
      </w:r>
      <w:r w:rsidRPr="00093143">
        <w:rPr>
          <w:lang w:val="en-US"/>
        </w:rPr>
        <w:t>on the same sheet.</w:t>
      </w:r>
    </w:p>
    <w:p w14:paraId="02C18E12" w14:textId="77777777" w:rsidR="0068217D" w:rsidRPr="00093143" w:rsidRDefault="0068217D" w:rsidP="007A3222">
      <w:pPr>
        <w:pStyle w:val="2"/>
        <w:rPr>
          <w:szCs w:val="22"/>
          <w:lang w:val="en-US"/>
        </w:rPr>
      </w:pPr>
      <w:r w:rsidRPr="00093143">
        <w:rPr>
          <w:lang w:val="en-US"/>
        </w:rPr>
        <w:t>Figures</w:t>
      </w:r>
    </w:p>
    <w:p w14:paraId="3BBA4A11" w14:textId="0EFEBF43" w:rsidR="0068217D" w:rsidRPr="00093143" w:rsidRDefault="0068217D" w:rsidP="000B7083">
      <w:pPr>
        <w:pStyle w:val="a6"/>
        <w:rPr>
          <w:lang w:val="en-US"/>
        </w:rPr>
      </w:pPr>
      <w:r w:rsidRPr="00093143">
        <w:rPr>
          <w:lang w:val="en-US"/>
        </w:rPr>
        <w:t xml:space="preserve">Figures should be prepared electronically and saved in one of following formats: </w:t>
      </w:r>
      <w:r w:rsidR="00E76EA0">
        <w:rPr>
          <w:lang w:val="en-US"/>
        </w:rPr>
        <w:t xml:space="preserve">MS </w:t>
      </w:r>
      <w:r w:rsidRPr="00093143">
        <w:rPr>
          <w:lang w:val="en-US"/>
        </w:rPr>
        <w:t xml:space="preserve">Word (.DOC or .DOCX), </w:t>
      </w:r>
      <w:r w:rsidR="00E76EA0">
        <w:rPr>
          <w:lang w:val="en-US"/>
        </w:rPr>
        <w:t xml:space="preserve">MS </w:t>
      </w:r>
      <w:r w:rsidRPr="00093143">
        <w:rPr>
          <w:lang w:val="en-US"/>
        </w:rPr>
        <w:t xml:space="preserve">Power Point (.PPT or .PPTX), JPEG (.JPG), TIFF (.TIFF), EPS (.EPS), </w:t>
      </w:r>
      <w:r w:rsidR="00E76EA0">
        <w:rPr>
          <w:lang w:val="en-US"/>
        </w:rPr>
        <w:t>I</w:t>
      </w:r>
      <w:r w:rsidRPr="00093143">
        <w:rPr>
          <w:lang w:val="en-US"/>
        </w:rPr>
        <w:t>llustrator (.ai), or high</w:t>
      </w:r>
      <w:r w:rsidR="000B7CF1">
        <w:rPr>
          <w:lang w:val="en-US"/>
        </w:rPr>
        <w:t>-</w:t>
      </w:r>
      <w:r w:rsidRPr="00093143">
        <w:rPr>
          <w:lang w:val="en-US"/>
        </w:rPr>
        <w:t>resolution PDF (.PDF)</w:t>
      </w:r>
      <w:r w:rsidR="00B936F7">
        <w:rPr>
          <w:lang w:val="en-US"/>
        </w:rPr>
        <w:t>.</w:t>
      </w:r>
      <w:r w:rsidR="00B342A0">
        <w:rPr>
          <w:lang w:val="en-US"/>
        </w:rPr>
        <w:t xml:space="preserve"> </w:t>
      </w:r>
      <w:r w:rsidR="00D23A7C">
        <w:rPr>
          <w:lang w:val="en-US"/>
        </w:rPr>
        <w:t>Figures should be provided</w:t>
      </w:r>
      <w:r w:rsidR="00D23A7C">
        <w:t xml:space="preserve"> separately at the end of the manuscript. </w:t>
      </w:r>
      <w:r w:rsidR="00B342A0">
        <w:rPr>
          <w:lang w:val="en-US"/>
        </w:rPr>
        <w:t>Figure</w:t>
      </w:r>
      <w:r w:rsidR="00B342A0" w:rsidRPr="00694415">
        <w:rPr>
          <w:lang w:val="en-US"/>
        </w:rPr>
        <w:t xml:space="preserve"> legends should be </w:t>
      </w:r>
      <w:r w:rsidR="00E02109">
        <w:rPr>
          <w:lang w:val="en-US"/>
        </w:rPr>
        <w:t>placed after the Tables</w:t>
      </w:r>
      <w:r w:rsidR="00B342A0" w:rsidRPr="00694415">
        <w:rPr>
          <w:lang w:val="en-US"/>
        </w:rPr>
        <w:t>.</w:t>
      </w:r>
    </w:p>
    <w:p w14:paraId="74B83DF9" w14:textId="0B50C5F4" w:rsidR="0068217D" w:rsidRPr="00093143" w:rsidRDefault="0068217D" w:rsidP="007A3222">
      <w:pPr>
        <w:pStyle w:val="2"/>
        <w:rPr>
          <w:lang w:val="en-US"/>
        </w:rPr>
      </w:pPr>
      <w:r w:rsidRPr="00093143">
        <w:rPr>
          <w:lang w:val="en-US"/>
        </w:rPr>
        <w:t xml:space="preserve">Supplementary </w:t>
      </w:r>
      <w:r w:rsidR="00D70B2F">
        <w:rPr>
          <w:lang w:val="en-US"/>
        </w:rPr>
        <w:t>information</w:t>
      </w:r>
    </w:p>
    <w:p w14:paraId="0E8400C3" w14:textId="48BAFE1B" w:rsidR="000B7CF1" w:rsidRDefault="0068217D" w:rsidP="0068217D">
      <w:pPr>
        <w:adjustRightInd w:val="0"/>
        <w:snapToGrid w:val="0"/>
        <w:rPr>
          <w:lang w:val="en-US"/>
        </w:rPr>
      </w:pPr>
      <w:r w:rsidRPr="00093143">
        <w:rPr>
          <w:lang w:val="en-US"/>
        </w:rPr>
        <w:t xml:space="preserve">Supplementary information gives authors the opportunity to provide raw data, which would be impossible or impractical to include in the printed version. Supplementary information can include text, tables and figures. The formats of the tables and figures should be the same as those of </w:t>
      </w:r>
      <w:r w:rsidR="000B7CF1">
        <w:rPr>
          <w:lang w:val="en-US"/>
        </w:rPr>
        <w:t xml:space="preserve">the </w:t>
      </w:r>
      <w:r w:rsidRPr="00093143">
        <w:rPr>
          <w:lang w:val="en-US"/>
        </w:rPr>
        <w:t xml:space="preserve">manuscript, but figure legends should be placed below the figures they refer to. </w:t>
      </w:r>
    </w:p>
    <w:p w14:paraId="0D026576" w14:textId="77777777" w:rsidR="000B7CF1" w:rsidRDefault="000B7CF1" w:rsidP="0068217D">
      <w:pPr>
        <w:adjustRightInd w:val="0"/>
        <w:snapToGrid w:val="0"/>
        <w:rPr>
          <w:lang w:val="en-US"/>
        </w:rPr>
      </w:pPr>
    </w:p>
    <w:p w14:paraId="1DD09EAB" w14:textId="789C4217" w:rsidR="0068217D" w:rsidRPr="00093143" w:rsidRDefault="0068217D" w:rsidP="0068217D">
      <w:pPr>
        <w:adjustRightInd w:val="0"/>
        <w:snapToGrid w:val="0"/>
        <w:rPr>
          <w:szCs w:val="22"/>
          <w:lang w:val="en-US"/>
        </w:rPr>
      </w:pPr>
      <w:r w:rsidRPr="00093143">
        <w:rPr>
          <w:lang w:val="en-US"/>
        </w:rPr>
        <w:lastRenderedPageBreak/>
        <w:t xml:space="preserve">Supplementary information files must be submitted in PDF format together with the main manuscript. Authors must indicate the number of </w:t>
      </w:r>
      <w:r w:rsidR="000B7CF1">
        <w:rPr>
          <w:lang w:val="en-US"/>
        </w:rPr>
        <w:t>S</w:t>
      </w:r>
      <w:r w:rsidRPr="00093143">
        <w:rPr>
          <w:lang w:val="en-US"/>
        </w:rPr>
        <w:t xml:space="preserve">upplementary information files in the cover letter. Supplementary information will be made available online after acceptance of the </w:t>
      </w:r>
      <w:r w:rsidR="000B7CF1">
        <w:rPr>
          <w:lang w:val="en-US"/>
        </w:rPr>
        <w:t>manuscript</w:t>
      </w:r>
      <w:r w:rsidRPr="00093143">
        <w:rPr>
          <w:lang w:val="en-US"/>
        </w:rPr>
        <w:t>.</w:t>
      </w:r>
      <w:r w:rsidRPr="00093143">
        <w:rPr>
          <w:szCs w:val="22"/>
          <w:lang w:val="en-US"/>
        </w:rPr>
        <w:t xml:space="preserve"> </w:t>
      </w:r>
    </w:p>
    <w:p w14:paraId="6763C881" w14:textId="653CEDE9" w:rsidR="0068217D" w:rsidRPr="00093143" w:rsidRDefault="00E76EA0" w:rsidP="007A3222">
      <w:pPr>
        <w:pStyle w:val="2"/>
        <w:rPr>
          <w:lang w:val="en-US"/>
        </w:rPr>
      </w:pPr>
      <w:r>
        <w:rPr>
          <w:lang w:val="en-US"/>
        </w:rPr>
        <w:t>N</w:t>
      </w:r>
      <w:r w:rsidR="0068217D" w:rsidRPr="00093143">
        <w:rPr>
          <w:lang w:val="en-US"/>
        </w:rPr>
        <w:t xml:space="preserve">ucleotide sequence </w:t>
      </w:r>
      <w:r>
        <w:rPr>
          <w:lang w:val="en-US"/>
        </w:rPr>
        <w:t>deposition</w:t>
      </w:r>
    </w:p>
    <w:p w14:paraId="49DDDDD0" w14:textId="77777777" w:rsidR="00A5771C" w:rsidRDefault="0068217D" w:rsidP="0068217D">
      <w:pPr>
        <w:adjustRightInd w:val="0"/>
        <w:snapToGrid w:val="0"/>
        <w:rPr>
          <w:lang w:val="en-US"/>
        </w:rPr>
      </w:pPr>
      <w:r w:rsidRPr="00093143">
        <w:rPr>
          <w:lang w:val="en-US"/>
        </w:rPr>
        <w:t>New nucleotide sequence data must be submitted and deposited in the DDBJ/EMBL/GenBank databases, and an accession number must be obtained before the paper can be accepted for publication. Submission to any one of the three collaborating databanks is sufficient to ensure data entry in all. The accession number should be included in the manuscript, e.g., as a footnote on the title page</w:t>
      </w:r>
      <w:r w:rsidR="00FD5832">
        <w:rPr>
          <w:lang w:val="en-US"/>
        </w:rPr>
        <w:t>: “</w:t>
      </w:r>
      <w:r w:rsidRPr="00093143">
        <w:rPr>
          <w:lang w:val="en-US"/>
        </w:rPr>
        <w:t>Note: Nucleotide sequence data reported are available in the DDBJ/EMBL/GenBank databases under the accession number(s)---</w:t>
      </w:r>
      <w:r w:rsidR="00FD5832">
        <w:rPr>
          <w:lang w:val="en-US"/>
        </w:rPr>
        <w:t>.”</w:t>
      </w:r>
      <w:r w:rsidRPr="00093143">
        <w:rPr>
          <w:lang w:val="en-US"/>
        </w:rPr>
        <w:t xml:space="preserve"> If requested by the author, the database will withhold release of data until publication. </w:t>
      </w:r>
    </w:p>
    <w:p w14:paraId="5F4065F8" w14:textId="77777777" w:rsidR="00A5771C" w:rsidRDefault="00A5771C" w:rsidP="0068217D">
      <w:pPr>
        <w:adjustRightInd w:val="0"/>
        <w:snapToGrid w:val="0"/>
        <w:rPr>
          <w:lang w:val="en-US"/>
        </w:rPr>
      </w:pPr>
    </w:p>
    <w:p w14:paraId="0DBC7314" w14:textId="6BCAD453" w:rsidR="00FD5832" w:rsidRDefault="00FD5832" w:rsidP="0068217D">
      <w:pPr>
        <w:adjustRightInd w:val="0"/>
        <w:snapToGrid w:val="0"/>
        <w:rPr>
          <w:lang w:val="en-US"/>
        </w:rPr>
      </w:pPr>
      <w:r>
        <w:rPr>
          <w:lang w:val="en-US"/>
        </w:rPr>
        <w:t>The database URLs are</w:t>
      </w:r>
      <w:r w:rsidR="0068217D" w:rsidRPr="00093143">
        <w:rPr>
          <w:lang w:val="en-US"/>
        </w:rPr>
        <w:t>:</w:t>
      </w:r>
    </w:p>
    <w:p w14:paraId="43CB21A0" w14:textId="4CD4B707" w:rsidR="00FD5832" w:rsidRDefault="0068217D" w:rsidP="0068217D">
      <w:pPr>
        <w:adjustRightInd w:val="0"/>
        <w:snapToGrid w:val="0"/>
        <w:rPr>
          <w:lang w:val="en-US"/>
        </w:rPr>
      </w:pPr>
      <w:r w:rsidRPr="00093143">
        <w:rPr>
          <w:highlight w:val="yellow"/>
          <w:lang w:val="en-US"/>
        </w:rPr>
        <w:br/>
      </w:r>
      <w:r w:rsidRPr="00A5771C">
        <w:rPr>
          <w:lang w:val="en-US"/>
        </w:rPr>
        <w:t>DDBJ (</w:t>
      </w:r>
      <w:hyperlink r:id="rId14" w:history="1">
        <w:r w:rsidR="00FD5832" w:rsidRPr="00A5771C">
          <w:rPr>
            <w:rStyle w:val="a4"/>
          </w:rPr>
          <w:t>https://www.ddbj.nig.ac.jp/ddbj/submission-e.html</w:t>
        </w:r>
      </w:hyperlink>
      <w:r w:rsidRPr="00A5771C">
        <w:rPr>
          <w:lang w:val="en-US"/>
        </w:rPr>
        <w:t>),</w:t>
      </w:r>
      <w:r w:rsidRPr="00A5771C">
        <w:rPr>
          <w:lang w:val="en-US"/>
        </w:rPr>
        <w:br/>
        <w:t>EMBL via WEBIN (</w:t>
      </w:r>
      <w:hyperlink r:id="rId15" w:history="1">
        <w:r w:rsidR="00FD5832" w:rsidRPr="00A5771C">
          <w:rPr>
            <w:rStyle w:val="a4"/>
            <w:lang w:val="en-US"/>
          </w:rPr>
          <w:t>http://www.ebi.ac.uk/embl/Submission/webin.html</w:t>
        </w:r>
      </w:hyperlink>
      <w:r w:rsidR="00FD5832" w:rsidRPr="00A5771C">
        <w:rPr>
          <w:lang w:val="en-US"/>
        </w:rPr>
        <w:t xml:space="preserve"> </w:t>
      </w:r>
      <w:r w:rsidRPr="00A5771C">
        <w:rPr>
          <w:lang w:val="en-US"/>
        </w:rPr>
        <w:t>),</w:t>
      </w:r>
      <w:r w:rsidRPr="00A5771C">
        <w:rPr>
          <w:lang w:val="en-US"/>
        </w:rPr>
        <w:br/>
        <w:t xml:space="preserve">GenBank via </w:t>
      </w:r>
      <w:proofErr w:type="spellStart"/>
      <w:r w:rsidRPr="00A5771C">
        <w:rPr>
          <w:lang w:val="en-US"/>
        </w:rPr>
        <w:t>BankIt</w:t>
      </w:r>
      <w:proofErr w:type="spellEnd"/>
      <w:r w:rsidRPr="00A5771C">
        <w:rPr>
          <w:lang w:val="en-US"/>
        </w:rPr>
        <w:t xml:space="preserve"> (</w:t>
      </w:r>
      <w:hyperlink r:id="rId16" w:tgtFrame="_blank" w:history="1">
        <w:r w:rsidRPr="00A5771C">
          <w:rPr>
            <w:rStyle w:val="a4"/>
            <w:lang w:val="en-US"/>
          </w:rPr>
          <w:t>http://www.ncbi.nlm.nih.gov/BankIt/</w:t>
        </w:r>
      </w:hyperlink>
      <w:r w:rsidRPr="00A5771C">
        <w:rPr>
          <w:lang w:val="en-US"/>
        </w:rPr>
        <w:t>),</w:t>
      </w:r>
      <w:r w:rsidRPr="00A5771C">
        <w:rPr>
          <w:lang w:val="en-US"/>
        </w:rPr>
        <w:br/>
        <w:t>or by the stand-alone submission tool Sequin (</w:t>
      </w:r>
      <w:hyperlink r:id="rId17" w:tgtFrame="_blank" w:history="1">
        <w:r w:rsidRPr="00A5771C">
          <w:rPr>
            <w:rStyle w:val="a4"/>
            <w:lang w:val="en-US"/>
          </w:rPr>
          <w:t>http://www.ncbi.nlm.nih.gov/Sequin/</w:t>
        </w:r>
      </w:hyperlink>
      <w:r w:rsidRPr="00A5771C">
        <w:rPr>
          <w:lang w:val="en-US"/>
        </w:rPr>
        <w:t>).</w:t>
      </w:r>
      <w:r w:rsidRPr="00A5771C">
        <w:rPr>
          <w:lang w:val="en-US"/>
        </w:rPr>
        <w:br/>
      </w:r>
    </w:p>
    <w:p w14:paraId="452A518F" w14:textId="63BA7505" w:rsidR="00FD5832" w:rsidRDefault="0068217D" w:rsidP="0068217D">
      <w:pPr>
        <w:adjustRightInd w:val="0"/>
        <w:snapToGrid w:val="0"/>
        <w:rPr>
          <w:lang w:val="en-US"/>
        </w:rPr>
      </w:pPr>
      <w:r w:rsidRPr="00093143">
        <w:rPr>
          <w:lang w:val="en-US"/>
        </w:rPr>
        <w:t>For special types of submissions (e.g. genomes and bulk submissions), please use the contact information below to enquire about the availability of alternative submission systems.</w:t>
      </w:r>
    </w:p>
    <w:p w14:paraId="6ABCAA99" w14:textId="77777777" w:rsidR="00FD5832" w:rsidRDefault="00FD5832" w:rsidP="0068217D">
      <w:pPr>
        <w:adjustRightInd w:val="0"/>
        <w:snapToGrid w:val="0"/>
        <w:rPr>
          <w:lang w:val="en-US"/>
        </w:rPr>
      </w:pPr>
    </w:p>
    <w:p w14:paraId="657616F3" w14:textId="0A153018" w:rsidR="00FD5832" w:rsidRDefault="0068217D" w:rsidP="0068217D">
      <w:pPr>
        <w:adjustRightInd w:val="0"/>
        <w:snapToGrid w:val="0"/>
        <w:rPr>
          <w:i/>
          <w:iCs/>
          <w:lang w:val="en-US"/>
        </w:rPr>
      </w:pPr>
      <w:r w:rsidRPr="00093143">
        <w:rPr>
          <w:i/>
          <w:iCs/>
          <w:lang w:val="en-US"/>
        </w:rPr>
        <w:t>Database Contact Information</w:t>
      </w:r>
    </w:p>
    <w:p w14:paraId="67574C17" w14:textId="7DA4CA98" w:rsidR="00FD5832" w:rsidRPr="00CA05E0" w:rsidRDefault="0068217D" w:rsidP="0085026D">
      <w:pPr>
        <w:ind w:left="708" w:hangingChars="295" w:hanging="708"/>
        <w:rPr>
          <w:rFonts w:ascii="ＭＳ Ｐゴシック" w:eastAsia="ＭＳ Ｐゴシック" w:hAnsi="ＭＳ Ｐゴシック" w:cs="ＭＳ Ｐゴシック"/>
          <w:color w:val="auto"/>
          <w:lang w:val="en-US"/>
        </w:rPr>
      </w:pPr>
      <w:r w:rsidRPr="00093143">
        <w:rPr>
          <w:lang w:val="en-US"/>
        </w:rPr>
        <w:t xml:space="preserve">DDBJ: </w:t>
      </w:r>
      <w:r w:rsidR="0085026D" w:rsidRPr="00CA05E0">
        <w:rPr>
          <w:rFonts w:eastAsia="ヒラギノ角ゴ Pro W3"/>
          <w:shd w:val="clear" w:color="auto" w:fill="FFFFFF"/>
          <w:lang w:val="en-US"/>
        </w:rPr>
        <w:t>Bioinformation and DDBJ Center</w:t>
      </w:r>
      <w:r w:rsidRPr="00093143">
        <w:rPr>
          <w:lang w:val="en-US"/>
        </w:rPr>
        <w:t xml:space="preserve">, National Institute of Genetics, </w:t>
      </w:r>
      <w:proofErr w:type="spellStart"/>
      <w:r w:rsidRPr="00093143">
        <w:rPr>
          <w:lang w:val="en-US"/>
        </w:rPr>
        <w:t>Yata</w:t>
      </w:r>
      <w:proofErr w:type="spellEnd"/>
      <w:r w:rsidRPr="00093143">
        <w:rPr>
          <w:lang w:val="en-US"/>
        </w:rPr>
        <w:t xml:space="preserve">, Mishima, Shizuoka 411-8540, JAPAN; telephone: +81-55-981-6853; e-mail: ddbj@ddbj.nig.ac.jp; </w:t>
      </w:r>
      <w:hyperlink r:id="rId18" w:history="1">
        <w:r w:rsidR="0085026D" w:rsidRPr="00B511A1">
          <w:rPr>
            <w:rStyle w:val="a4"/>
            <w:lang w:val="en-US"/>
          </w:rPr>
          <w:t>https://www.ddbj.nig.ac.jp/contact-e.html</w:t>
        </w:r>
      </w:hyperlink>
      <w:r w:rsidR="0085026D">
        <w:rPr>
          <w:lang w:val="en-US"/>
        </w:rPr>
        <w:t xml:space="preserve">; </w:t>
      </w:r>
      <w:r w:rsidR="0085026D" w:rsidRPr="0085026D">
        <w:rPr>
          <w:lang w:val="en-US"/>
        </w:rPr>
        <w:t>https://www.ddbj.nig.ac.jp/index-e.html</w:t>
      </w:r>
      <w:r w:rsidR="0085026D" w:rsidRPr="0085026D" w:rsidDel="0085026D">
        <w:rPr>
          <w:lang w:val="en-US"/>
        </w:rPr>
        <w:t xml:space="preserve"> </w:t>
      </w:r>
    </w:p>
    <w:p w14:paraId="0E1D0DFB" w14:textId="4C803132" w:rsidR="00FD5832" w:rsidRDefault="0068217D" w:rsidP="00093143">
      <w:pPr>
        <w:adjustRightInd w:val="0"/>
        <w:snapToGrid w:val="0"/>
        <w:ind w:left="709" w:hanging="709"/>
        <w:rPr>
          <w:lang w:val="en-US"/>
        </w:rPr>
      </w:pPr>
      <w:r w:rsidRPr="00093143">
        <w:rPr>
          <w:lang w:val="en-US"/>
        </w:rPr>
        <w:t xml:space="preserve">EMBL: EMBL Nucleotide Sequence Submissions, European Bioinformatics Institute, </w:t>
      </w:r>
      <w:proofErr w:type="spellStart"/>
      <w:r w:rsidRPr="00093143">
        <w:rPr>
          <w:lang w:val="en-US"/>
        </w:rPr>
        <w:t>Wellcome</w:t>
      </w:r>
      <w:proofErr w:type="spellEnd"/>
      <w:r w:rsidRPr="00093143">
        <w:rPr>
          <w:lang w:val="en-US"/>
        </w:rPr>
        <w:t xml:space="preserve"> Trust Genome Campus, </w:t>
      </w:r>
      <w:proofErr w:type="spellStart"/>
      <w:r w:rsidRPr="00093143">
        <w:rPr>
          <w:lang w:val="en-US"/>
        </w:rPr>
        <w:t>Hinxton</w:t>
      </w:r>
      <w:proofErr w:type="spellEnd"/>
      <w:r w:rsidRPr="00093143">
        <w:rPr>
          <w:lang w:val="en-US"/>
        </w:rPr>
        <w:t xml:space="preserve">, Cambridge CB10 1SD, U.K.; telephone: +44 1223 494400; fax: e-mail: datasubs@ebi.ac.uk; </w:t>
      </w:r>
      <w:hyperlink r:id="rId19" w:history="1">
        <w:r w:rsidR="00FD5832" w:rsidRPr="00FD5832">
          <w:rPr>
            <w:rStyle w:val="a4"/>
            <w:lang w:val="en-US"/>
          </w:rPr>
          <w:t>http://www.ebi.ac.uk/</w:t>
        </w:r>
      </w:hyperlink>
    </w:p>
    <w:p w14:paraId="520A8B3E" w14:textId="7882ED03" w:rsidR="0068217D" w:rsidRPr="00093143" w:rsidRDefault="0068217D" w:rsidP="00093143">
      <w:pPr>
        <w:adjustRightInd w:val="0"/>
        <w:snapToGrid w:val="0"/>
        <w:ind w:left="709" w:hanging="709"/>
        <w:rPr>
          <w:rStyle w:val="a4"/>
          <w:highlight w:val="yellow"/>
          <w:lang w:val="en-US"/>
        </w:rPr>
      </w:pPr>
      <w:r w:rsidRPr="00093143">
        <w:rPr>
          <w:lang w:val="en-US"/>
        </w:rPr>
        <w:t xml:space="preserve">GenBank: National Center for Biotechnology Information, National Library of Medicine, Bldg. 38A, Rm 8N-803, Bethesda, MD 20894, U.S.A; telephone: +1 301 496 2475; e-mail: info@ncbi.nlm.nih.gov; </w:t>
      </w:r>
      <w:hyperlink r:id="rId20" w:history="1">
        <w:r w:rsidRPr="00093143">
          <w:rPr>
            <w:rStyle w:val="a4"/>
            <w:lang w:val="en-US"/>
          </w:rPr>
          <w:t>http://www.ncbi.nlm.nih.gov</w:t>
        </w:r>
      </w:hyperlink>
    </w:p>
    <w:p w14:paraId="798CBBF0" w14:textId="42B09802" w:rsidR="0068217D" w:rsidRPr="00093143" w:rsidRDefault="0068217D" w:rsidP="007A3222">
      <w:pPr>
        <w:pStyle w:val="2"/>
        <w:rPr>
          <w:lang w:val="en-US"/>
        </w:rPr>
      </w:pPr>
      <w:r w:rsidRPr="00093143">
        <w:rPr>
          <w:lang w:val="en-US"/>
        </w:rPr>
        <w:t xml:space="preserve">Microarray </w:t>
      </w:r>
      <w:r w:rsidR="00E76EA0">
        <w:rPr>
          <w:lang w:val="en-US"/>
        </w:rPr>
        <w:t>d</w:t>
      </w:r>
      <w:r w:rsidR="00E76EA0" w:rsidRPr="00093143">
        <w:rPr>
          <w:lang w:val="en-US"/>
        </w:rPr>
        <w:t xml:space="preserve">ata </w:t>
      </w:r>
      <w:r w:rsidR="00E76EA0">
        <w:rPr>
          <w:lang w:val="en-US"/>
        </w:rPr>
        <w:t>deposition</w:t>
      </w:r>
      <w:r w:rsidR="00E76EA0" w:rsidRPr="00093143">
        <w:rPr>
          <w:lang w:val="en-US"/>
        </w:rPr>
        <w:t xml:space="preserve"> </w:t>
      </w:r>
    </w:p>
    <w:p w14:paraId="1777262F" w14:textId="69EC32FC" w:rsidR="0068217D" w:rsidRPr="00093143" w:rsidRDefault="0068217D" w:rsidP="0068217D">
      <w:pPr>
        <w:adjustRightInd w:val="0"/>
        <w:snapToGrid w:val="0"/>
        <w:rPr>
          <w:lang w:val="en-US"/>
        </w:rPr>
      </w:pPr>
      <w:r w:rsidRPr="00093143">
        <w:rPr>
          <w:i/>
          <w:iCs/>
          <w:lang w:val="en-US"/>
        </w:rPr>
        <w:t>GGS</w:t>
      </w:r>
      <w:r w:rsidRPr="00093143">
        <w:rPr>
          <w:lang w:val="en-US"/>
        </w:rPr>
        <w:t xml:space="preserve"> now requires the submission of microarray data to one of the following </w:t>
      </w:r>
      <w:r w:rsidR="00E76EA0" w:rsidRPr="00694415">
        <w:rPr>
          <w:lang w:val="en-US"/>
        </w:rPr>
        <w:t>International Public Gene Expression Databases</w:t>
      </w:r>
      <w:r w:rsidRPr="00093143">
        <w:rPr>
          <w:lang w:val="en-US"/>
        </w:rPr>
        <w:t xml:space="preserve">: </w:t>
      </w:r>
      <w:proofErr w:type="spellStart"/>
      <w:r w:rsidRPr="00093143">
        <w:rPr>
          <w:lang w:val="en-US"/>
        </w:rPr>
        <w:t>ArrayExpress</w:t>
      </w:r>
      <w:proofErr w:type="spellEnd"/>
      <w:r w:rsidRPr="00093143">
        <w:rPr>
          <w:lang w:val="en-US"/>
        </w:rPr>
        <w:t xml:space="preserve"> (</w:t>
      </w:r>
      <w:hyperlink r:id="rId21" w:history="1">
        <w:r w:rsidR="00FD5832" w:rsidRPr="00093143">
          <w:rPr>
            <w:rStyle w:val="a4"/>
            <w:lang w:val="en-US"/>
          </w:rPr>
          <w:t>http://www.ebi.ac.uk/arrayexpress/</w:t>
        </w:r>
      </w:hyperlink>
      <w:r w:rsidRPr="00093143">
        <w:rPr>
          <w:lang w:val="en-US"/>
        </w:rPr>
        <w:t>), Gene Expression Omnibus (GEO) (</w:t>
      </w:r>
      <w:hyperlink r:id="rId22" w:history="1">
        <w:r w:rsidR="00FD5832" w:rsidRPr="00093143">
          <w:rPr>
            <w:rStyle w:val="a4"/>
            <w:lang w:val="en-US"/>
          </w:rPr>
          <w:t>http://www.ncbi.nlm.nih.gov/geo</w:t>
        </w:r>
      </w:hyperlink>
      <w:r w:rsidRPr="00093143">
        <w:rPr>
          <w:lang w:val="en-US"/>
        </w:rPr>
        <w:t xml:space="preserve">/), or </w:t>
      </w:r>
      <w:r w:rsidR="000B7083">
        <w:rPr>
          <w:lang w:val="en-US"/>
        </w:rPr>
        <w:t>Genomic Expression Archive (GEA)</w:t>
      </w:r>
      <w:r w:rsidRPr="00093143">
        <w:rPr>
          <w:lang w:val="en-US"/>
        </w:rPr>
        <w:t xml:space="preserve"> (</w:t>
      </w:r>
      <w:r w:rsidR="000B7083" w:rsidRPr="000B7083">
        <w:rPr>
          <w:lang w:val="en-US"/>
        </w:rPr>
        <w:t>https://www.ddbj.nig.ac.jp/gea/index-e.html</w:t>
      </w:r>
      <w:r w:rsidR="000B7083">
        <w:rPr>
          <w:lang w:val="en-US"/>
        </w:rPr>
        <w:t>)</w:t>
      </w:r>
      <w:r w:rsidRPr="00093143">
        <w:rPr>
          <w:lang w:val="en-US"/>
        </w:rPr>
        <w:t>. An accession number for microarray data must be obtained before publication and should be included in the text of the manuscript.</w:t>
      </w:r>
    </w:p>
    <w:p w14:paraId="510096AA" w14:textId="77777777" w:rsidR="0068217D" w:rsidRPr="00093143" w:rsidRDefault="0068217D" w:rsidP="007A3222">
      <w:pPr>
        <w:pStyle w:val="2"/>
        <w:rPr>
          <w:lang w:val="en-US"/>
        </w:rPr>
      </w:pPr>
      <w:r w:rsidRPr="00093143">
        <w:rPr>
          <w:lang w:val="en-US"/>
        </w:rPr>
        <w:t>Footnotes</w:t>
      </w:r>
    </w:p>
    <w:p w14:paraId="1C5BD7D3" w14:textId="5CB6302C" w:rsidR="0068217D" w:rsidRPr="00093143" w:rsidRDefault="0068217D" w:rsidP="0068217D">
      <w:pPr>
        <w:adjustRightInd w:val="0"/>
        <w:snapToGrid w:val="0"/>
        <w:rPr>
          <w:lang w:val="en-US"/>
        </w:rPr>
      </w:pPr>
      <w:r w:rsidRPr="00093143">
        <w:rPr>
          <w:lang w:val="en-US"/>
        </w:rPr>
        <w:t>Footnotes should be avoided whenever possible. If absolutely necessary, they should be numbered and placed at the bottom of the page in question.</w:t>
      </w:r>
      <w:bookmarkStart w:id="67" w:name="_Toc22211026"/>
    </w:p>
    <w:p w14:paraId="0A736DBB" w14:textId="77777777" w:rsidR="0068217D" w:rsidRPr="00423C9B" w:rsidRDefault="0068217D" w:rsidP="00483201">
      <w:pPr>
        <w:pStyle w:val="1"/>
        <w:rPr>
          <w:rFonts w:eastAsiaTheme="minorEastAsia"/>
        </w:rPr>
      </w:pPr>
      <w:bookmarkStart w:id="68" w:name="_Toc37770945"/>
      <w:r w:rsidRPr="00423C9B">
        <w:t>ACCEPTED MANUSCRIPTS</w:t>
      </w:r>
      <w:bookmarkEnd w:id="67"/>
      <w:bookmarkEnd w:id="68"/>
    </w:p>
    <w:p w14:paraId="44D8E7E9" w14:textId="2257026B" w:rsidR="0068217D" w:rsidRPr="00093143" w:rsidRDefault="0068217D" w:rsidP="0068217D">
      <w:pPr>
        <w:adjustRightInd w:val="0"/>
        <w:snapToGrid w:val="0"/>
        <w:rPr>
          <w:szCs w:val="22"/>
          <w:lang w:val="en-US"/>
        </w:rPr>
      </w:pPr>
      <w:r w:rsidRPr="00093143">
        <w:rPr>
          <w:szCs w:val="22"/>
          <w:lang w:val="en-US"/>
        </w:rPr>
        <w:lastRenderedPageBreak/>
        <w:t xml:space="preserve">Manuscripts that are accepted for publication are copyedited and typeset by the </w:t>
      </w:r>
      <w:r w:rsidRPr="00093143">
        <w:rPr>
          <w:i/>
          <w:iCs/>
          <w:szCs w:val="22"/>
          <w:lang w:val="en-US"/>
        </w:rPr>
        <w:t>GGS</w:t>
      </w:r>
      <w:r w:rsidRPr="00093143">
        <w:rPr>
          <w:szCs w:val="22"/>
          <w:lang w:val="en-US"/>
        </w:rPr>
        <w:t xml:space="preserve"> production team before publication. All communication regarding accepted manuscripts is with the corresponding author.</w:t>
      </w:r>
    </w:p>
    <w:p w14:paraId="5045A6DE" w14:textId="77777777" w:rsidR="0068217D" w:rsidRPr="00093143" w:rsidRDefault="0068217D" w:rsidP="007A3222">
      <w:pPr>
        <w:pStyle w:val="2"/>
        <w:rPr>
          <w:szCs w:val="22"/>
          <w:lang w:val="en-US"/>
        </w:rPr>
      </w:pPr>
      <w:r w:rsidRPr="00093143">
        <w:rPr>
          <w:lang w:val="en-US"/>
        </w:rPr>
        <w:t>Proofs</w:t>
      </w:r>
    </w:p>
    <w:p w14:paraId="1EFC4FCF" w14:textId="2114E3CD" w:rsidR="0068217D" w:rsidRPr="00093143" w:rsidRDefault="0068217D" w:rsidP="0068217D">
      <w:pPr>
        <w:adjustRightInd w:val="0"/>
        <w:snapToGrid w:val="0"/>
        <w:rPr>
          <w:highlight w:val="yellow"/>
          <w:lang w:val="en-US"/>
        </w:rPr>
      </w:pPr>
      <w:r w:rsidRPr="00093143">
        <w:rPr>
          <w:lang w:val="en-US"/>
        </w:rPr>
        <w:t xml:space="preserve">Proofreading will be limited to the correction of typographical errors. Any additional cost incurred </w:t>
      </w:r>
      <w:r w:rsidR="001622DF">
        <w:rPr>
          <w:lang w:val="en-US"/>
        </w:rPr>
        <w:t>due to</w:t>
      </w:r>
      <w:r w:rsidRPr="00093143">
        <w:rPr>
          <w:lang w:val="en-US"/>
        </w:rPr>
        <w:t xml:space="preserve"> author</w:t>
      </w:r>
      <w:r w:rsidR="001622DF">
        <w:rPr>
          <w:lang w:val="en-US"/>
        </w:rPr>
        <w:t>s</w:t>
      </w:r>
      <w:r w:rsidRPr="00093143">
        <w:rPr>
          <w:lang w:val="en-US"/>
        </w:rPr>
        <w:t xml:space="preserve"> making changes at the proofreading stage will be charged to the author</w:t>
      </w:r>
      <w:r w:rsidR="001622DF">
        <w:rPr>
          <w:lang w:val="en-US"/>
        </w:rPr>
        <w:t>s</w:t>
      </w:r>
      <w:r w:rsidRPr="00093143">
        <w:rPr>
          <w:lang w:val="en-US"/>
        </w:rPr>
        <w:t>.</w:t>
      </w:r>
    </w:p>
    <w:p w14:paraId="508E81B4" w14:textId="77777777" w:rsidR="0068217D" w:rsidRPr="00093143" w:rsidRDefault="0068217D" w:rsidP="007A3222">
      <w:pPr>
        <w:pStyle w:val="2"/>
        <w:rPr>
          <w:lang w:val="en-US"/>
        </w:rPr>
      </w:pPr>
      <w:r w:rsidRPr="00093143">
        <w:rPr>
          <w:lang w:val="en-US"/>
        </w:rPr>
        <w:t>Offprints</w:t>
      </w:r>
    </w:p>
    <w:p w14:paraId="17166C90" w14:textId="5B7576A4" w:rsidR="0068217D" w:rsidRPr="00093143" w:rsidRDefault="0068217D" w:rsidP="0068217D">
      <w:pPr>
        <w:adjustRightInd w:val="0"/>
        <w:snapToGrid w:val="0"/>
        <w:rPr>
          <w:lang w:val="en-US"/>
        </w:rPr>
      </w:pPr>
      <w:r w:rsidRPr="00093143">
        <w:rPr>
          <w:lang w:val="en-US"/>
        </w:rPr>
        <w:t xml:space="preserve">The minimum number of </w:t>
      </w:r>
      <w:r w:rsidR="00CB7C07">
        <w:rPr>
          <w:lang w:val="en-US"/>
        </w:rPr>
        <w:t xml:space="preserve">offprints (author </w:t>
      </w:r>
      <w:r w:rsidRPr="00093143">
        <w:rPr>
          <w:lang w:val="en-US"/>
        </w:rPr>
        <w:t>reprints</w:t>
      </w:r>
      <w:r w:rsidR="00CB7C07">
        <w:rPr>
          <w:lang w:val="en-US"/>
        </w:rPr>
        <w:t>)</w:t>
      </w:r>
      <w:r w:rsidRPr="00093143">
        <w:rPr>
          <w:lang w:val="en-US"/>
        </w:rPr>
        <w:t xml:space="preserve"> that can be ordered is 100. A</w:t>
      </w:r>
      <w:r w:rsidR="00CB7C07">
        <w:rPr>
          <w:lang w:val="en-US"/>
        </w:rPr>
        <w:t>n</w:t>
      </w:r>
      <w:r w:rsidRPr="00093143">
        <w:rPr>
          <w:lang w:val="en-US"/>
        </w:rPr>
        <w:t xml:space="preserve"> </w:t>
      </w:r>
      <w:r w:rsidR="00CB7C07">
        <w:rPr>
          <w:lang w:val="en-US"/>
        </w:rPr>
        <w:t>offprint</w:t>
      </w:r>
      <w:r w:rsidR="00CB7C07" w:rsidRPr="00093143">
        <w:rPr>
          <w:lang w:val="en-US"/>
        </w:rPr>
        <w:t xml:space="preserve"> </w:t>
      </w:r>
      <w:r w:rsidRPr="00093143">
        <w:rPr>
          <w:lang w:val="en-US"/>
        </w:rPr>
        <w:t xml:space="preserve">order form and price list </w:t>
      </w:r>
      <w:r w:rsidR="000B7CF1">
        <w:rPr>
          <w:lang w:val="en-US"/>
        </w:rPr>
        <w:t>are</w:t>
      </w:r>
      <w:r w:rsidRPr="00093143">
        <w:rPr>
          <w:lang w:val="en-US"/>
        </w:rPr>
        <w:t xml:space="preserve"> sent with the galley proof</w:t>
      </w:r>
      <w:r w:rsidR="001622DF">
        <w:rPr>
          <w:lang w:val="en-US"/>
        </w:rPr>
        <w:t>s</w:t>
      </w:r>
      <w:r w:rsidRPr="00093143">
        <w:rPr>
          <w:lang w:val="en-US"/>
        </w:rPr>
        <w:t>.</w:t>
      </w:r>
    </w:p>
    <w:p w14:paraId="56064B65" w14:textId="101A43E9" w:rsidR="00E76EA0" w:rsidRPr="00093143" w:rsidRDefault="00CB7C07" w:rsidP="007A3222">
      <w:pPr>
        <w:pStyle w:val="2"/>
      </w:pPr>
      <w:r>
        <w:t>Journal cover</w:t>
      </w:r>
    </w:p>
    <w:p w14:paraId="52C4286C" w14:textId="2963DD85" w:rsidR="0068217D" w:rsidRPr="00093143" w:rsidRDefault="0068217D" w:rsidP="0068217D">
      <w:pPr>
        <w:adjustRightInd w:val="0"/>
        <w:snapToGrid w:val="0"/>
        <w:rPr>
          <w:lang w:val="en-US"/>
        </w:rPr>
      </w:pPr>
      <w:r w:rsidRPr="00093143">
        <w:rPr>
          <w:lang w:val="en-US"/>
        </w:rPr>
        <w:t xml:space="preserve">The cover of each issue </w:t>
      </w:r>
      <w:r w:rsidR="00423C9B">
        <w:rPr>
          <w:lang w:val="en-US"/>
        </w:rPr>
        <w:t>features a</w:t>
      </w:r>
      <w:r w:rsidRPr="00093143">
        <w:rPr>
          <w:lang w:val="en-US"/>
        </w:rPr>
        <w:t xml:space="preserve"> full-color illustration that is </w:t>
      </w:r>
      <w:r w:rsidR="00423C9B">
        <w:rPr>
          <w:lang w:val="en-US"/>
        </w:rPr>
        <w:t>related</w:t>
      </w:r>
      <w:r w:rsidR="00423C9B" w:rsidRPr="00093143">
        <w:rPr>
          <w:lang w:val="en-US"/>
        </w:rPr>
        <w:t xml:space="preserve"> </w:t>
      </w:r>
      <w:r w:rsidRPr="00093143">
        <w:rPr>
          <w:lang w:val="en-US"/>
        </w:rPr>
        <w:t xml:space="preserve">to </w:t>
      </w:r>
      <w:r w:rsidR="00423C9B">
        <w:rPr>
          <w:lang w:val="en-US"/>
        </w:rPr>
        <w:t>an</w:t>
      </w:r>
      <w:r w:rsidRPr="00093143">
        <w:rPr>
          <w:lang w:val="en-US"/>
        </w:rPr>
        <w:t xml:space="preserve"> article published in the issue</w:t>
      </w:r>
      <w:r w:rsidR="00423C9B">
        <w:rPr>
          <w:lang w:val="en-US"/>
        </w:rPr>
        <w:t>.</w:t>
      </w:r>
      <w:r w:rsidRPr="00093143">
        <w:rPr>
          <w:lang w:val="en-US"/>
        </w:rPr>
        <w:t xml:space="preserve"> </w:t>
      </w:r>
      <w:r w:rsidR="00423C9B">
        <w:rPr>
          <w:lang w:val="en-US"/>
        </w:rPr>
        <w:t>We invite author</w:t>
      </w:r>
      <w:r w:rsidR="00027A32">
        <w:rPr>
          <w:lang w:val="en-US"/>
        </w:rPr>
        <w:t>s</w:t>
      </w:r>
      <w:r w:rsidR="00423C9B" w:rsidRPr="00093143">
        <w:rPr>
          <w:lang w:val="en-US"/>
        </w:rPr>
        <w:t xml:space="preserve"> </w:t>
      </w:r>
      <w:r w:rsidR="000D1439">
        <w:rPr>
          <w:lang w:val="en-US"/>
        </w:rPr>
        <w:t>to provide potential c</w:t>
      </w:r>
      <w:r w:rsidR="000D1439" w:rsidRPr="00093143">
        <w:rPr>
          <w:lang w:val="en-US"/>
        </w:rPr>
        <w:t xml:space="preserve">over </w:t>
      </w:r>
      <w:r w:rsidR="000D1439">
        <w:rPr>
          <w:lang w:val="en-US"/>
        </w:rPr>
        <w:t>i</w:t>
      </w:r>
      <w:r w:rsidR="000D1439" w:rsidRPr="00093143">
        <w:rPr>
          <w:lang w:val="en-US"/>
        </w:rPr>
        <w:t>llustration</w:t>
      </w:r>
      <w:r w:rsidR="000D1439">
        <w:rPr>
          <w:lang w:val="en-US"/>
        </w:rPr>
        <w:t>s</w:t>
      </w:r>
      <w:r w:rsidR="000D1439" w:rsidRPr="00093143">
        <w:rPr>
          <w:lang w:val="en-US"/>
        </w:rPr>
        <w:t xml:space="preserve"> </w:t>
      </w:r>
      <w:r w:rsidR="00423C9B">
        <w:rPr>
          <w:lang w:val="en-US"/>
        </w:rPr>
        <w:t xml:space="preserve">after </w:t>
      </w:r>
      <w:r w:rsidR="00027A32">
        <w:rPr>
          <w:lang w:val="en-US"/>
        </w:rPr>
        <w:t xml:space="preserve">their </w:t>
      </w:r>
      <w:r w:rsidR="00423C9B">
        <w:rPr>
          <w:lang w:val="en-US"/>
        </w:rPr>
        <w:t>manuscript</w:t>
      </w:r>
      <w:r w:rsidR="000D1439">
        <w:rPr>
          <w:lang w:val="en-US"/>
        </w:rPr>
        <w:t xml:space="preserve"> has</w:t>
      </w:r>
      <w:r w:rsidR="00027A32">
        <w:rPr>
          <w:lang w:val="en-US"/>
        </w:rPr>
        <w:t xml:space="preserve"> </w:t>
      </w:r>
      <w:r w:rsidR="00423C9B">
        <w:rPr>
          <w:lang w:val="en-US"/>
        </w:rPr>
        <w:t>been accepted</w:t>
      </w:r>
      <w:r w:rsidRPr="00093143">
        <w:rPr>
          <w:lang w:val="en-US"/>
        </w:rPr>
        <w:t>. Please send the illustration</w:t>
      </w:r>
      <w:r w:rsidR="00423C9B">
        <w:rPr>
          <w:lang w:val="en-US"/>
        </w:rPr>
        <w:t xml:space="preserve"> </w:t>
      </w:r>
      <w:r w:rsidRPr="00093143">
        <w:rPr>
          <w:lang w:val="en-US"/>
        </w:rPr>
        <w:t>and a short caption (150 words</w:t>
      </w:r>
      <w:r w:rsidR="00423C9B">
        <w:rPr>
          <w:lang w:val="en-US"/>
        </w:rPr>
        <w:t xml:space="preserve"> or less</w:t>
      </w:r>
      <w:r w:rsidRPr="00093143">
        <w:rPr>
          <w:lang w:val="en-US"/>
        </w:rPr>
        <w:t xml:space="preserve">) to the Editor-in-Chief </w:t>
      </w:r>
      <w:r w:rsidR="00423C9B">
        <w:rPr>
          <w:lang w:val="en-US"/>
        </w:rPr>
        <w:t>via email (address is below)</w:t>
      </w:r>
      <w:r w:rsidRPr="00093143">
        <w:rPr>
          <w:lang w:val="en-US"/>
        </w:rPr>
        <w:t>.</w:t>
      </w:r>
      <w:r w:rsidR="00423C9B" w:rsidRPr="00423C9B">
        <w:rPr>
          <w:lang w:val="en-US"/>
        </w:rPr>
        <w:t xml:space="preserve"> </w:t>
      </w:r>
      <w:r w:rsidR="00027A32">
        <w:rPr>
          <w:lang w:val="en-US"/>
        </w:rPr>
        <w:t xml:space="preserve">Authors must </w:t>
      </w:r>
      <w:r w:rsidR="000D1439">
        <w:rPr>
          <w:lang w:val="en-US"/>
        </w:rPr>
        <w:t>own</w:t>
      </w:r>
      <w:r w:rsidR="00027A32">
        <w:rPr>
          <w:lang w:val="en-US"/>
        </w:rPr>
        <w:t xml:space="preserve"> the copyrights in the illustration and </w:t>
      </w:r>
      <w:r w:rsidR="000D1439">
        <w:rPr>
          <w:lang w:val="en-US"/>
        </w:rPr>
        <w:t>provide this to</w:t>
      </w:r>
      <w:r w:rsidR="00027A32">
        <w:rPr>
          <w:lang w:val="en-US"/>
        </w:rPr>
        <w:t xml:space="preserve"> the journal</w:t>
      </w:r>
      <w:r w:rsidR="000D1439">
        <w:rPr>
          <w:lang w:val="en-US"/>
        </w:rPr>
        <w:t xml:space="preserve">; </w:t>
      </w:r>
      <w:r w:rsidR="000D1439" w:rsidRPr="0021499B">
        <w:rPr>
          <w:i/>
          <w:iCs/>
          <w:lang w:val="en-US"/>
        </w:rPr>
        <w:t>GGS</w:t>
      </w:r>
      <w:r w:rsidR="000D1439">
        <w:rPr>
          <w:lang w:val="en-US"/>
        </w:rPr>
        <w:t xml:space="preserve"> will then</w:t>
      </w:r>
      <w:r w:rsidR="00027A32">
        <w:rPr>
          <w:lang w:val="en-US"/>
        </w:rPr>
        <w:t xml:space="preserve"> publish it under a CC BY 4.0 International license. </w:t>
      </w:r>
      <w:r w:rsidR="00423C9B">
        <w:rPr>
          <w:lang w:val="en-US"/>
        </w:rPr>
        <w:t>The decision on which illustration is used is the journal’s alone</w:t>
      </w:r>
      <w:r w:rsidR="000B7CF1">
        <w:rPr>
          <w:lang w:val="en-US"/>
        </w:rPr>
        <w:t>,</w:t>
      </w:r>
      <w:r w:rsidR="00423C9B">
        <w:rPr>
          <w:lang w:val="en-US"/>
        </w:rPr>
        <w:t xml:space="preserve"> and </w:t>
      </w:r>
      <w:r w:rsidR="00423C9B" w:rsidRPr="00423C9B">
        <w:rPr>
          <w:lang w:val="en-US"/>
        </w:rPr>
        <w:t>journal</w:t>
      </w:r>
      <w:r w:rsidR="00423C9B">
        <w:rPr>
          <w:lang w:val="en-US"/>
        </w:rPr>
        <w:t xml:space="preserve"> production costs are</w:t>
      </w:r>
      <w:r w:rsidR="00423C9B" w:rsidRPr="00614559">
        <w:rPr>
          <w:lang w:val="en-US"/>
        </w:rPr>
        <w:t xml:space="preserve"> borne b</w:t>
      </w:r>
      <w:r w:rsidR="00423C9B" w:rsidRPr="00423C9B">
        <w:rPr>
          <w:lang w:val="en-US"/>
        </w:rPr>
        <w:t xml:space="preserve">y </w:t>
      </w:r>
      <w:r w:rsidR="00423C9B">
        <w:rPr>
          <w:i/>
          <w:iCs/>
          <w:lang w:val="en-US"/>
        </w:rPr>
        <w:t>GGS.</w:t>
      </w:r>
    </w:p>
    <w:p w14:paraId="4A4F86A8" w14:textId="0683F1EC" w:rsidR="0068217D" w:rsidRPr="00423C9B" w:rsidRDefault="00423C9B" w:rsidP="003C3D74">
      <w:pPr>
        <w:pStyle w:val="2"/>
      </w:pPr>
      <w:r w:rsidRPr="00423C9B">
        <w:t>C</w:t>
      </w:r>
      <w:r w:rsidR="00F622D9">
        <w:t>ontact us</w:t>
      </w:r>
    </w:p>
    <w:p w14:paraId="67EDC98C" w14:textId="7605891A" w:rsidR="0068217D" w:rsidRDefault="0068217D" w:rsidP="0068217D">
      <w:pPr>
        <w:adjustRightInd w:val="0"/>
        <w:snapToGrid w:val="0"/>
        <w:rPr>
          <w:rFonts w:eastAsiaTheme="minorEastAsia"/>
          <w:lang w:val="en-US"/>
        </w:rPr>
      </w:pPr>
      <w:r w:rsidRPr="00093143">
        <w:rPr>
          <w:lang w:val="en-US"/>
        </w:rPr>
        <w:t>Manuscripts and correspondence concerning editorial matters should be addressed directly to one of the editors of the discipline of the paper o</w:t>
      </w:r>
      <w:r w:rsidRPr="00093143">
        <w:rPr>
          <w:rFonts w:eastAsiaTheme="minorEastAsia"/>
          <w:lang w:val="en-US"/>
        </w:rPr>
        <w:t>r to:</w:t>
      </w:r>
    </w:p>
    <w:p w14:paraId="4D699837" w14:textId="77777777" w:rsidR="00E76EA0" w:rsidRPr="00093143" w:rsidRDefault="00E76EA0" w:rsidP="0068217D">
      <w:pPr>
        <w:adjustRightInd w:val="0"/>
        <w:snapToGrid w:val="0"/>
        <w:rPr>
          <w:rFonts w:eastAsiaTheme="minorEastAsia"/>
          <w:lang w:val="en-US"/>
        </w:rPr>
      </w:pPr>
    </w:p>
    <w:p w14:paraId="6532F6AD" w14:textId="77777777" w:rsidR="001A59DE" w:rsidRPr="00093143" w:rsidRDefault="001A59DE" w:rsidP="001A59DE">
      <w:pPr>
        <w:adjustRightInd w:val="0"/>
        <w:snapToGrid w:val="0"/>
        <w:rPr>
          <w:lang w:val="en-US"/>
        </w:rPr>
      </w:pPr>
      <w:r w:rsidRPr="00093143">
        <w:rPr>
          <w:lang w:val="en-US"/>
        </w:rPr>
        <w:t xml:space="preserve">Dr. Hiroshi Iwasaki </w:t>
      </w:r>
    </w:p>
    <w:p w14:paraId="2859FCFE" w14:textId="77777777" w:rsidR="0068217D" w:rsidRPr="00093143" w:rsidRDefault="0068217D" w:rsidP="0068217D">
      <w:pPr>
        <w:adjustRightInd w:val="0"/>
        <w:snapToGrid w:val="0"/>
        <w:rPr>
          <w:lang w:val="en-US"/>
        </w:rPr>
      </w:pPr>
      <w:r w:rsidRPr="00093143">
        <w:rPr>
          <w:lang w:val="en-US"/>
        </w:rPr>
        <w:t>Editor-in-Chief</w:t>
      </w:r>
    </w:p>
    <w:p w14:paraId="293373EC" w14:textId="77777777" w:rsidR="0068217D" w:rsidRPr="00093143" w:rsidRDefault="0068217D" w:rsidP="0068217D">
      <w:pPr>
        <w:adjustRightInd w:val="0"/>
        <w:snapToGrid w:val="0"/>
        <w:rPr>
          <w:lang w:val="en-US"/>
        </w:rPr>
      </w:pPr>
      <w:r w:rsidRPr="00093143">
        <w:rPr>
          <w:lang w:val="en-US"/>
        </w:rPr>
        <w:t xml:space="preserve">Genes &amp; Genetic Systems </w:t>
      </w:r>
    </w:p>
    <w:p w14:paraId="35F2E39A" w14:textId="31F4419E" w:rsidR="0068217D" w:rsidRPr="00093143" w:rsidRDefault="0068217D" w:rsidP="0068217D">
      <w:pPr>
        <w:adjustRightInd w:val="0"/>
        <w:snapToGrid w:val="0"/>
        <w:rPr>
          <w:lang w:val="en-US"/>
        </w:rPr>
      </w:pPr>
      <w:r w:rsidRPr="00093143">
        <w:rPr>
          <w:lang w:val="en-US"/>
        </w:rPr>
        <w:t>Cell Biology Center, Institute of Innovative Research, Tokyo Institute of Technology</w:t>
      </w:r>
    </w:p>
    <w:p w14:paraId="3935B5EB" w14:textId="77777777" w:rsidR="00E76EA0" w:rsidRDefault="0068217D" w:rsidP="0068217D">
      <w:pPr>
        <w:adjustRightInd w:val="0"/>
        <w:snapToGrid w:val="0"/>
        <w:rPr>
          <w:lang w:val="en-US"/>
        </w:rPr>
      </w:pPr>
      <w:r w:rsidRPr="00093143">
        <w:rPr>
          <w:lang w:val="en-US"/>
        </w:rPr>
        <w:t xml:space="preserve">4259 </w:t>
      </w:r>
      <w:proofErr w:type="spellStart"/>
      <w:r w:rsidRPr="00093143">
        <w:rPr>
          <w:lang w:val="en-US"/>
        </w:rPr>
        <w:t>Nagatsuta</w:t>
      </w:r>
      <w:proofErr w:type="spellEnd"/>
      <w:r w:rsidRPr="00093143">
        <w:rPr>
          <w:lang w:val="en-US"/>
        </w:rPr>
        <w:t xml:space="preserve">, Midori, Yokohama, </w:t>
      </w:r>
    </w:p>
    <w:p w14:paraId="42124DA2" w14:textId="79633A3E" w:rsidR="0068217D" w:rsidRDefault="0068217D" w:rsidP="0068217D">
      <w:pPr>
        <w:adjustRightInd w:val="0"/>
        <w:snapToGrid w:val="0"/>
        <w:rPr>
          <w:lang w:val="en-US"/>
        </w:rPr>
      </w:pPr>
      <w:r w:rsidRPr="00093143">
        <w:rPr>
          <w:lang w:val="en-US"/>
        </w:rPr>
        <w:t>Kanagawa 226-8503, JAPAN</w:t>
      </w:r>
    </w:p>
    <w:p w14:paraId="53390CA7" w14:textId="7A20602F" w:rsidR="0068217D" w:rsidRDefault="0068217D" w:rsidP="0068217D">
      <w:pPr>
        <w:adjustRightInd w:val="0"/>
        <w:snapToGrid w:val="0"/>
        <w:rPr>
          <w:lang w:val="en-US"/>
        </w:rPr>
      </w:pPr>
      <w:r w:rsidRPr="00093143">
        <w:rPr>
          <w:lang w:val="en-US"/>
        </w:rPr>
        <w:t>E-mail: </w:t>
      </w:r>
      <w:hyperlink r:id="rId23" w:history="1">
        <w:r w:rsidR="001A59DE" w:rsidRPr="00B511A1">
          <w:rPr>
            <w:rStyle w:val="a4"/>
            <w:lang w:val="en-US"/>
          </w:rPr>
          <w:t>hiwasaki@bio.titech.ac.jp</w:t>
        </w:r>
      </w:hyperlink>
    </w:p>
    <w:p w14:paraId="17A251DF" w14:textId="77777777" w:rsidR="005323B7" w:rsidRDefault="005323B7" w:rsidP="005323B7">
      <w:pPr>
        <w:adjustRightInd w:val="0"/>
        <w:snapToGrid w:val="0"/>
      </w:pPr>
    </w:p>
    <w:p w14:paraId="492B9A53" w14:textId="77777777" w:rsidR="005323B7" w:rsidRDefault="005323B7" w:rsidP="005323B7">
      <w:pPr>
        <w:adjustRightInd w:val="0"/>
        <w:snapToGrid w:val="0"/>
      </w:pPr>
      <w:r>
        <w:t>Or</w:t>
      </w:r>
    </w:p>
    <w:p w14:paraId="28CC327A" w14:textId="77777777" w:rsidR="005323B7" w:rsidRDefault="005323B7" w:rsidP="005323B7">
      <w:pPr>
        <w:adjustRightInd w:val="0"/>
        <w:snapToGrid w:val="0"/>
        <w:rPr>
          <w:lang w:val="en-US"/>
        </w:rPr>
      </w:pPr>
    </w:p>
    <w:p w14:paraId="3CB9415F" w14:textId="77777777" w:rsidR="005323B7" w:rsidRDefault="005323B7" w:rsidP="005323B7">
      <w:pPr>
        <w:adjustRightInd w:val="0"/>
        <w:snapToGrid w:val="0"/>
        <w:rPr>
          <w:lang w:val="en-US"/>
        </w:rPr>
      </w:pPr>
      <w:r>
        <w:rPr>
          <w:lang w:val="en-US"/>
        </w:rPr>
        <w:t>Dr. Satoko Maki</w:t>
      </w:r>
    </w:p>
    <w:p w14:paraId="2A0DA531" w14:textId="77777777" w:rsidR="005323B7" w:rsidRPr="005323B7" w:rsidRDefault="005323B7" w:rsidP="005323B7">
      <w:pPr>
        <w:adjustRightInd w:val="0"/>
        <w:snapToGrid w:val="0"/>
        <w:rPr>
          <w:lang w:val="en-US"/>
        </w:rPr>
      </w:pPr>
      <w:r w:rsidRPr="005323B7">
        <w:rPr>
          <w:lang w:val="en-US"/>
        </w:rPr>
        <w:t xml:space="preserve">Senior Editorial </w:t>
      </w:r>
      <w:r w:rsidRPr="005323B7">
        <w:t>Manager</w:t>
      </w:r>
    </w:p>
    <w:p w14:paraId="68870DCF" w14:textId="77777777" w:rsidR="005323B7" w:rsidRPr="005323B7" w:rsidRDefault="005323B7" w:rsidP="005323B7">
      <w:pPr>
        <w:adjustRightInd w:val="0"/>
        <w:snapToGrid w:val="0"/>
        <w:rPr>
          <w:lang w:val="en-US"/>
        </w:rPr>
      </w:pPr>
      <w:r w:rsidRPr="005323B7">
        <w:rPr>
          <w:lang w:val="en-US"/>
        </w:rPr>
        <w:t>Genes &amp; Genetic Systems</w:t>
      </w:r>
    </w:p>
    <w:p w14:paraId="2029A334" w14:textId="77777777" w:rsidR="005323B7" w:rsidRPr="005323B7" w:rsidRDefault="005323B7" w:rsidP="005323B7">
      <w:r w:rsidRPr="005323B7">
        <w:t>The Genetics Society of Japan</w:t>
      </w:r>
    </w:p>
    <w:p w14:paraId="46B7A110" w14:textId="234FE246" w:rsidR="003C3D74" w:rsidRDefault="005323B7" w:rsidP="005323B7">
      <w:pPr>
        <w:rPr>
          <w:lang w:val="en-US"/>
        </w:rPr>
      </w:pPr>
      <w:r w:rsidRPr="005323B7">
        <w:rPr>
          <w:lang w:val="en-US"/>
        </w:rPr>
        <w:t>National Institute of Genetics</w:t>
      </w:r>
    </w:p>
    <w:p w14:paraId="7866D608" w14:textId="644BB04F" w:rsidR="005323B7" w:rsidRPr="005323B7" w:rsidRDefault="005323B7" w:rsidP="005323B7">
      <w:proofErr w:type="spellStart"/>
      <w:r w:rsidRPr="005323B7">
        <w:rPr>
          <w:lang w:val="en-US"/>
        </w:rPr>
        <w:t>Yata</w:t>
      </w:r>
      <w:proofErr w:type="spellEnd"/>
      <w:r w:rsidRPr="005323B7">
        <w:rPr>
          <w:lang w:val="en-US"/>
        </w:rPr>
        <w:t xml:space="preserve">, Mishima, Shizuoka 411-8540, JAPAN; </w:t>
      </w:r>
    </w:p>
    <w:p w14:paraId="1C2DF070" w14:textId="22A85AC4" w:rsidR="005323B7" w:rsidRDefault="005323B7" w:rsidP="005323B7">
      <w:r w:rsidRPr="005323B7">
        <w:t>T</w:t>
      </w:r>
      <w:proofErr w:type="spellStart"/>
      <w:r w:rsidRPr="005323B7">
        <w:rPr>
          <w:lang w:val="en-US"/>
        </w:rPr>
        <w:t>elephone</w:t>
      </w:r>
      <w:proofErr w:type="spellEnd"/>
      <w:r w:rsidRPr="005323B7">
        <w:rPr>
          <w:lang w:val="en-US"/>
        </w:rPr>
        <w:t>: +81-55-981-6</w:t>
      </w:r>
      <w:r w:rsidRPr="005323B7">
        <w:t xml:space="preserve">736, </w:t>
      </w:r>
      <w:r w:rsidRPr="005323B7">
        <w:rPr>
          <w:lang w:val="en-US"/>
        </w:rPr>
        <w:t xml:space="preserve"> e-mail:</w:t>
      </w:r>
      <w:r w:rsidRPr="005323B7">
        <w:t xml:space="preserve"> </w:t>
      </w:r>
      <w:hyperlink r:id="rId24" w:tgtFrame="_blank" w:history="1">
        <w:r w:rsidRPr="005323B7">
          <w:rPr>
            <w:rStyle w:val="a4"/>
          </w:rPr>
          <w:t>ggseditorial@nig.ac.jp</w:t>
        </w:r>
      </w:hyperlink>
      <w:r>
        <w:t xml:space="preserve"> </w:t>
      </w:r>
    </w:p>
    <w:p w14:paraId="2F615BA1" w14:textId="4504F95E" w:rsidR="00F14EFB" w:rsidRDefault="00F14EFB" w:rsidP="005323B7"/>
    <w:p w14:paraId="6ADF68BB" w14:textId="17C1C91E" w:rsidR="00F14EFB" w:rsidRDefault="00F14EFB" w:rsidP="005323B7"/>
    <w:p w14:paraId="004D4F0E" w14:textId="30DE86AE" w:rsidR="00F14EFB" w:rsidRDefault="00F14EFB" w:rsidP="005323B7"/>
    <w:p w14:paraId="63E19CB3" w14:textId="61455EEF" w:rsidR="00F14EFB" w:rsidRDefault="00F14EFB" w:rsidP="005323B7"/>
    <w:p w14:paraId="4EA7437A" w14:textId="13D23674" w:rsidR="0068217D" w:rsidRDefault="0068217D" w:rsidP="0068217D">
      <w:pPr>
        <w:adjustRightInd w:val="0"/>
        <w:snapToGrid w:val="0"/>
        <w:rPr>
          <w:lang w:val="en-US"/>
        </w:rPr>
      </w:pPr>
    </w:p>
    <w:p w14:paraId="4B5051A5" w14:textId="6CB3525E" w:rsidR="000512AB" w:rsidRPr="00093143" w:rsidRDefault="00930D7D" w:rsidP="00930D7D">
      <w:pPr>
        <w:wordWrap w:val="0"/>
        <w:jc w:val="right"/>
        <w:rPr>
          <w:i/>
          <w:iCs/>
          <w:lang w:val="en-US"/>
        </w:rPr>
      </w:pPr>
      <w:r>
        <w:rPr>
          <w:i/>
          <w:iCs/>
          <w:szCs w:val="22"/>
          <w:lang w:val="en-US"/>
        </w:rPr>
        <w:t xml:space="preserve">April, </w:t>
      </w:r>
      <w:r w:rsidR="0068217D" w:rsidRPr="00093143">
        <w:rPr>
          <w:i/>
          <w:iCs/>
          <w:szCs w:val="22"/>
          <w:lang w:val="en-US"/>
        </w:rPr>
        <w:t>2020</w:t>
      </w:r>
      <w:r>
        <w:rPr>
          <w:i/>
          <w:iCs/>
          <w:szCs w:val="22"/>
          <w:lang w:val="en-US"/>
        </w:rPr>
        <w:t>. GGS ITA Ver 1.0</w:t>
      </w:r>
    </w:p>
    <w:p w14:paraId="7F2FF3EC" w14:textId="77777777" w:rsidR="00930D7D" w:rsidRPr="00093143" w:rsidRDefault="00930D7D">
      <w:pPr>
        <w:wordWrap w:val="0"/>
        <w:jc w:val="right"/>
        <w:rPr>
          <w:i/>
          <w:iCs/>
          <w:lang w:val="en-US"/>
        </w:rPr>
      </w:pPr>
    </w:p>
    <w:sectPr w:rsidR="00930D7D" w:rsidRPr="00093143" w:rsidSect="000F0424">
      <w:headerReference w:type="default" r:id="rId25"/>
      <w:footerReference w:type="even" r:id="rId26"/>
      <w:footerReference w:type="default" r:id="rId27"/>
      <w:headerReference w:type="first" r:id="rId28"/>
      <w:footerReference w:type="first" r:id="rId29"/>
      <w:pgSz w:w="11900" w:h="16840"/>
      <w:pgMar w:top="1418" w:right="1418" w:bottom="1418" w:left="1418" w:header="850" w:footer="850" w:gutter="0"/>
      <w:pgNumType w:start="1"/>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04F84" w16cex:dateUtc="2020-04-14T05: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6BA77" w14:textId="77777777" w:rsidR="009F3CA3" w:rsidRDefault="009F3CA3" w:rsidP="000F0424">
      <w:r>
        <w:separator/>
      </w:r>
    </w:p>
  </w:endnote>
  <w:endnote w:type="continuationSeparator" w:id="0">
    <w:p w14:paraId="0C290C69" w14:textId="77777777" w:rsidR="009F3CA3" w:rsidRDefault="009F3CA3" w:rsidP="000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ato Regular">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游ゴシック">
    <w:altName w:val="Yu Gothic"/>
    <w:panose1 w:val="020B0400000000000000"/>
    <w:charset w:val="80"/>
    <w:family w:val="swiss"/>
    <w:pitch w:val="variable"/>
    <w:sig w:usb0="E00002FF" w:usb1="2AC7FDFF" w:usb2="00000016" w:usb3="00000000" w:csb0="0002009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ACB59" w14:textId="77777777" w:rsidR="00027A32" w:rsidRDefault="00027A32" w:rsidP="000F0424">
    <w:pPr>
      <w:pStyle w:val="ae"/>
      <w:rPr>
        <w:rStyle w:val="af2"/>
      </w:rPr>
    </w:pPr>
    <w:r>
      <w:rPr>
        <w:rStyle w:val="af2"/>
      </w:rPr>
      <w:fldChar w:fldCharType="begin"/>
    </w:r>
    <w:r>
      <w:rPr>
        <w:rStyle w:val="af2"/>
      </w:rPr>
      <w:instrText xml:space="preserve">PAGE  </w:instrText>
    </w:r>
    <w:r>
      <w:rPr>
        <w:rStyle w:val="af2"/>
      </w:rPr>
      <w:fldChar w:fldCharType="end"/>
    </w:r>
  </w:p>
  <w:p w14:paraId="0B38AB02" w14:textId="77777777" w:rsidR="00027A32" w:rsidRDefault="00027A32" w:rsidP="000F0424">
    <w:pPr>
      <w:pStyle w:val="ae"/>
    </w:pPr>
  </w:p>
  <w:p w14:paraId="340DC6EB" w14:textId="77777777" w:rsidR="00027A32" w:rsidRDefault="00027A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FB4BC" w14:textId="77777777" w:rsidR="00027A32" w:rsidRPr="00916A3E" w:rsidRDefault="00027A32" w:rsidP="00916A3E">
    <w:pPr>
      <w:pBdr>
        <w:top w:val="single" w:sz="2" w:space="1" w:color="808080" w:themeColor="background1" w:themeShade="80"/>
      </w:pBdr>
      <w:rPr>
        <w:sz w:val="10"/>
        <w:szCs w:val="10"/>
      </w:rPr>
    </w:pPr>
  </w:p>
  <w:sdt>
    <w:sdtPr>
      <w:rPr>
        <w:rStyle w:val="af2"/>
        <w:sz w:val="20"/>
        <w:szCs w:val="20"/>
      </w:rPr>
      <w:id w:val="-246813514"/>
      <w:docPartObj>
        <w:docPartGallery w:val="Page Numbers (Bottom of Page)"/>
        <w:docPartUnique/>
      </w:docPartObj>
    </w:sdtPr>
    <w:sdtEndPr>
      <w:rPr>
        <w:rStyle w:val="af2"/>
        <w:sz w:val="18"/>
        <w:szCs w:val="18"/>
      </w:rPr>
    </w:sdtEndPr>
    <w:sdtContent>
      <w:p w14:paraId="28A55DD9" w14:textId="77777777" w:rsidR="00027A32" w:rsidRPr="00093143" w:rsidRDefault="00027A32" w:rsidP="00515251">
        <w:pPr>
          <w:pStyle w:val="ae"/>
          <w:framePr w:wrap="none" w:vAnchor="text" w:hAnchor="page" w:x="10399" w:y="10"/>
          <w:rPr>
            <w:rStyle w:val="af2"/>
            <w:sz w:val="18"/>
            <w:szCs w:val="18"/>
          </w:rPr>
        </w:pPr>
        <w:r w:rsidRPr="00093143">
          <w:rPr>
            <w:rStyle w:val="af2"/>
            <w:sz w:val="18"/>
            <w:szCs w:val="18"/>
          </w:rPr>
          <w:fldChar w:fldCharType="begin"/>
        </w:r>
        <w:r w:rsidRPr="00093143">
          <w:rPr>
            <w:rStyle w:val="af2"/>
            <w:sz w:val="18"/>
            <w:szCs w:val="18"/>
          </w:rPr>
          <w:instrText xml:space="preserve"> PAGE </w:instrText>
        </w:r>
        <w:r w:rsidRPr="00093143">
          <w:rPr>
            <w:rStyle w:val="af2"/>
            <w:sz w:val="18"/>
            <w:szCs w:val="18"/>
          </w:rPr>
          <w:fldChar w:fldCharType="separate"/>
        </w:r>
        <w:r w:rsidRPr="00093143">
          <w:rPr>
            <w:rStyle w:val="af2"/>
            <w:noProof/>
            <w:sz w:val="18"/>
            <w:szCs w:val="18"/>
          </w:rPr>
          <w:t>15</w:t>
        </w:r>
        <w:r w:rsidRPr="00093143">
          <w:rPr>
            <w:rStyle w:val="af2"/>
            <w:sz w:val="18"/>
            <w:szCs w:val="18"/>
          </w:rPr>
          <w:fldChar w:fldCharType="end"/>
        </w:r>
      </w:p>
    </w:sdtContent>
  </w:sdt>
  <w:p w14:paraId="21E3752B" w14:textId="79867F9E" w:rsidR="00027A32" w:rsidRPr="00093143" w:rsidRDefault="00027A32" w:rsidP="00093143">
    <w:pPr>
      <w:ind w:left="142"/>
      <w:rPr>
        <w:i/>
        <w:iCs/>
        <w:sz w:val="18"/>
        <w:szCs w:val="18"/>
      </w:rPr>
    </w:pPr>
    <w:r w:rsidRPr="00093143">
      <w:rPr>
        <w:i/>
        <w:iCs/>
        <w:sz w:val="18"/>
        <w:szCs w:val="18"/>
      </w:rPr>
      <w:t xml:space="preserve">Journal homepage: </w:t>
    </w:r>
    <w:hyperlink r:id="rId1" w:history="1">
      <w:r w:rsidRPr="00093143">
        <w:rPr>
          <w:rStyle w:val="a4"/>
          <w:i/>
          <w:iCs/>
          <w:sz w:val="18"/>
          <w:szCs w:val="18"/>
        </w:rPr>
        <w:t>https://gsj3.org/ggs/GGS.html</w:t>
      </w:r>
    </w:hyperlink>
    <w:r w:rsidRPr="00093143">
      <w:rPr>
        <w:i/>
        <w:iCs/>
        <w:sz w:val="18"/>
        <w:szCs w:val="18"/>
      </w:rPr>
      <w:t xml:space="preserve"> </w:t>
    </w:r>
    <w:r>
      <w:rPr>
        <w:i/>
        <w:iCs/>
        <w:sz w:val="18"/>
        <w:szCs w:val="18"/>
      </w:rPr>
      <w:t xml:space="preserve">   </w:t>
    </w:r>
    <w:r w:rsidRPr="00093143">
      <w:rPr>
        <w:i/>
        <w:iCs/>
        <w:sz w:val="18"/>
        <w:szCs w:val="18"/>
      </w:rPr>
      <w:t xml:space="preserve"> </w:t>
    </w:r>
    <w:r>
      <w:rPr>
        <w:i/>
        <w:iCs/>
        <w:sz w:val="18"/>
        <w:szCs w:val="18"/>
      </w:rPr>
      <w:t xml:space="preserve">   </w:t>
    </w:r>
    <w:r w:rsidRPr="00093143">
      <w:rPr>
        <w:i/>
        <w:iCs/>
        <w:sz w:val="18"/>
        <w:szCs w:val="18"/>
      </w:rPr>
      <w:t xml:space="preserve"> | </w:t>
    </w:r>
    <w:r>
      <w:rPr>
        <w:i/>
        <w:iCs/>
        <w:sz w:val="18"/>
        <w:szCs w:val="18"/>
      </w:rPr>
      <w:t xml:space="preserve">      </w:t>
    </w:r>
    <w:r w:rsidRPr="00093143">
      <w:rPr>
        <w:i/>
        <w:iCs/>
        <w:sz w:val="18"/>
        <w:szCs w:val="18"/>
      </w:rPr>
      <w:t xml:space="preserve"> </w:t>
    </w:r>
    <w:r>
      <w:rPr>
        <w:i/>
        <w:iCs/>
        <w:sz w:val="18"/>
        <w:szCs w:val="18"/>
      </w:rPr>
      <w:t xml:space="preserve"> </w:t>
    </w:r>
    <w:r w:rsidRPr="00093143">
      <w:rPr>
        <w:i/>
        <w:iCs/>
        <w:sz w:val="18"/>
        <w:szCs w:val="18"/>
      </w:rPr>
      <w:t xml:space="preserve">Journal content: </w:t>
    </w:r>
    <w:hyperlink r:id="rId2" w:history="1">
      <w:r w:rsidRPr="00093143">
        <w:rPr>
          <w:rStyle w:val="a4"/>
          <w:i/>
          <w:iCs/>
          <w:sz w:val="18"/>
          <w:szCs w:val="18"/>
        </w:rPr>
        <w:t>https://www.jstage.jst.go.jp/browse/ggs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0F89" w14:textId="77777777" w:rsidR="00027A32" w:rsidRPr="00916A3E" w:rsidRDefault="00027A32" w:rsidP="00916A3E">
    <w:pPr>
      <w:pBdr>
        <w:top w:val="single" w:sz="2" w:space="1" w:color="808080" w:themeColor="background1" w:themeShade="80"/>
      </w:pBdr>
      <w:rPr>
        <w:sz w:val="10"/>
        <w:szCs w:val="10"/>
      </w:rPr>
    </w:pPr>
  </w:p>
  <w:sdt>
    <w:sdtPr>
      <w:rPr>
        <w:rStyle w:val="af2"/>
        <w:sz w:val="18"/>
        <w:szCs w:val="18"/>
      </w:rPr>
      <w:id w:val="889768539"/>
      <w:docPartObj>
        <w:docPartGallery w:val="Page Numbers (Bottom of Page)"/>
        <w:docPartUnique/>
      </w:docPartObj>
    </w:sdtPr>
    <w:sdtEndPr>
      <w:rPr>
        <w:rStyle w:val="af2"/>
      </w:rPr>
    </w:sdtEndPr>
    <w:sdtContent>
      <w:p w14:paraId="57F5264A" w14:textId="77777777" w:rsidR="00027A32" w:rsidRPr="00093143" w:rsidRDefault="00027A32" w:rsidP="00093143">
        <w:pPr>
          <w:pStyle w:val="ae"/>
          <w:framePr w:wrap="none" w:vAnchor="text" w:hAnchor="page" w:x="10430" w:y="24"/>
          <w:rPr>
            <w:rStyle w:val="af2"/>
            <w:sz w:val="18"/>
            <w:szCs w:val="18"/>
          </w:rPr>
        </w:pPr>
        <w:r w:rsidRPr="00093143">
          <w:rPr>
            <w:rStyle w:val="af2"/>
            <w:sz w:val="18"/>
            <w:szCs w:val="18"/>
          </w:rPr>
          <w:fldChar w:fldCharType="begin"/>
        </w:r>
        <w:r w:rsidRPr="00093143">
          <w:rPr>
            <w:rStyle w:val="af2"/>
            <w:sz w:val="18"/>
            <w:szCs w:val="18"/>
          </w:rPr>
          <w:instrText xml:space="preserve"> PAGE </w:instrText>
        </w:r>
        <w:r w:rsidRPr="00093143">
          <w:rPr>
            <w:rStyle w:val="af2"/>
            <w:sz w:val="18"/>
            <w:szCs w:val="18"/>
          </w:rPr>
          <w:fldChar w:fldCharType="separate"/>
        </w:r>
        <w:r w:rsidRPr="00093143">
          <w:rPr>
            <w:rStyle w:val="af2"/>
            <w:noProof/>
            <w:sz w:val="18"/>
            <w:szCs w:val="18"/>
          </w:rPr>
          <w:t>1</w:t>
        </w:r>
        <w:r w:rsidRPr="00093143">
          <w:rPr>
            <w:rStyle w:val="af2"/>
            <w:sz w:val="18"/>
            <w:szCs w:val="18"/>
          </w:rPr>
          <w:fldChar w:fldCharType="end"/>
        </w:r>
      </w:p>
    </w:sdtContent>
  </w:sdt>
  <w:p w14:paraId="6761517D" w14:textId="15093B63" w:rsidR="00027A32" w:rsidRPr="009866A9" w:rsidRDefault="00027A32" w:rsidP="00093143">
    <w:pPr>
      <w:ind w:left="142"/>
      <w:rPr>
        <w:i/>
        <w:iCs/>
        <w:sz w:val="18"/>
        <w:szCs w:val="18"/>
      </w:rPr>
    </w:pPr>
    <w:r w:rsidRPr="00093143">
      <w:rPr>
        <w:i/>
        <w:iCs/>
        <w:sz w:val="18"/>
        <w:szCs w:val="18"/>
      </w:rPr>
      <w:t>Journal homepage:</w:t>
    </w:r>
    <w:r w:rsidRPr="00093143">
      <w:rPr>
        <w:sz w:val="18"/>
        <w:szCs w:val="18"/>
      </w:rPr>
      <w:t xml:space="preserve"> </w:t>
    </w:r>
    <w:hyperlink r:id="rId1" w:history="1">
      <w:r w:rsidRPr="00093143">
        <w:rPr>
          <w:rStyle w:val="a4"/>
          <w:sz w:val="18"/>
          <w:szCs w:val="18"/>
        </w:rPr>
        <w:t>https://gsj3.org/ggs/GGS.html</w:t>
      </w:r>
    </w:hyperlink>
    <w:r>
      <w:rPr>
        <w:i/>
        <w:iCs/>
        <w:sz w:val="18"/>
        <w:szCs w:val="18"/>
      </w:rPr>
      <w:t xml:space="preserve"> </w:t>
    </w:r>
    <w:r w:rsidRPr="00694415">
      <w:rPr>
        <w:i/>
        <w:iCs/>
        <w:sz w:val="18"/>
        <w:szCs w:val="18"/>
      </w:rPr>
      <w:t xml:space="preserve"> </w:t>
    </w:r>
    <w:r>
      <w:rPr>
        <w:i/>
        <w:iCs/>
        <w:sz w:val="18"/>
        <w:szCs w:val="18"/>
      </w:rPr>
      <w:t xml:space="preserve">      </w:t>
    </w:r>
    <w:r w:rsidRPr="00694415">
      <w:rPr>
        <w:i/>
        <w:iCs/>
        <w:sz w:val="18"/>
        <w:szCs w:val="18"/>
      </w:rPr>
      <w:t xml:space="preserve"> </w:t>
    </w:r>
    <w:r>
      <w:rPr>
        <w:i/>
        <w:iCs/>
        <w:sz w:val="18"/>
        <w:szCs w:val="18"/>
      </w:rPr>
      <w:t xml:space="preserve"> </w:t>
    </w:r>
    <w:r w:rsidRPr="00093143">
      <w:rPr>
        <w:i/>
        <w:iCs/>
        <w:sz w:val="18"/>
        <w:szCs w:val="18"/>
      </w:rPr>
      <w:t>|</w:t>
    </w:r>
    <w:r w:rsidRPr="00694415">
      <w:rPr>
        <w:i/>
        <w:iCs/>
        <w:sz w:val="18"/>
        <w:szCs w:val="18"/>
      </w:rPr>
      <w:t xml:space="preserve"> </w:t>
    </w:r>
    <w:r>
      <w:rPr>
        <w:i/>
        <w:iCs/>
        <w:sz w:val="18"/>
        <w:szCs w:val="18"/>
      </w:rPr>
      <w:t xml:space="preserve">      </w:t>
    </w:r>
    <w:r w:rsidRPr="00694415">
      <w:rPr>
        <w:i/>
        <w:iCs/>
        <w:sz w:val="18"/>
        <w:szCs w:val="18"/>
      </w:rPr>
      <w:t xml:space="preserve"> </w:t>
    </w:r>
    <w:r>
      <w:rPr>
        <w:i/>
        <w:iCs/>
        <w:sz w:val="18"/>
        <w:szCs w:val="18"/>
      </w:rPr>
      <w:t xml:space="preserve"> </w:t>
    </w:r>
    <w:r w:rsidRPr="00093143">
      <w:rPr>
        <w:i/>
        <w:iCs/>
        <w:sz w:val="18"/>
        <w:szCs w:val="18"/>
      </w:rPr>
      <w:t xml:space="preserve">Journal content: </w:t>
    </w:r>
    <w:hyperlink r:id="rId2" w:history="1">
      <w:r w:rsidRPr="00093143">
        <w:rPr>
          <w:rStyle w:val="a4"/>
          <w:sz w:val="18"/>
          <w:szCs w:val="18"/>
        </w:rPr>
        <w:t>https://www.jstage.jst.go.jp/browse/ggs</w:t>
      </w:r>
    </w:hyperlink>
    <w:r>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5BACB" w14:textId="77777777" w:rsidR="009F3CA3" w:rsidRDefault="009F3CA3" w:rsidP="000F0424">
      <w:r>
        <w:separator/>
      </w:r>
    </w:p>
  </w:footnote>
  <w:footnote w:type="continuationSeparator" w:id="0">
    <w:p w14:paraId="6035493C" w14:textId="77777777" w:rsidR="009F3CA3" w:rsidRDefault="009F3CA3" w:rsidP="000F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39E8" w14:textId="1F1C7C5E" w:rsidR="00027A32" w:rsidRPr="000F0424" w:rsidRDefault="00027A32" w:rsidP="000F0424">
    <w:pPr>
      <w:pStyle w:val="af0"/>
    </w:pPr>
    <w:r>
      <w:t>Genes &amp; Genetic Systems</w:t>
    </w:r>
    <w:r w:rsidRPr="000F0424">
      <w:t xml:space="preserve"> </w:t>
    </w:r>
    <w:r w:rsidRPr="000F0424">
      <w:rPr>
        <w:i w:val="0"/>
        <w:iCs w:val="0"/>
      </w:rPr>
      <w:t>Instructions to Authors</w:t>
    </w:r>
  </w:p>
  <w:p w14:paraId="47AB2523" w14:textId="77777777" w:rsidR="00027A32" w:rsidRDefault="00027A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2F2F1" w14:textId="5FA7331C" w:rsidR="00027A32" w:rsidRDefault="00027A32" w:rsidP="009E5C3D">
    <w:pPr>
      <w:pStyle w:val="af0"/>
      <w:jc w:val="center"/>
    </w:pPr>
  </w:p>
  <w:p w14:paraId="6FBB7E09" w14:textId="77777777" w:rsidR="00027A32" w:rsidRDefault="00027A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F43F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E8AAC"/>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7D0819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04874A4"/>
    <w:multiLevelType w:val="hybridMultilevel"/>
    <w:tmpl w:val="156637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287799"/>
    <w:multiLevelType w:val="multilevel"/>
    <w:tmpl w:val="D43A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141FF9"/>
    <w:multiLevelType w:val="hybridMultilevel"/>
    <w:tmpl w:val="0498A582"/>
    <w:lvl w:ilvl="0" w:tplc="FDE25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C72D2"/>
    <w:multiLevelType w:val="multilevel"/>
    <w:tmpl w:val="82020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E65625"/>
    <w:multiLevelType w:val="hybridMultilevel"/>
    <w:tmpl w:val="33023F78"/>
    <w:lvl w:ilvl="0" w:tplc="EC7E286C">
      <w:numFmt w:val="bullet"/>
      <w:lvlText w:val="-"/>
      <w:lvlJc w:val="left"/>
      <w:pPr>
        <w:ind w:left="720" w:hanging="360"/>
      </w:pPr>
      <w:rPr>
        <w:rFonts w:ascii="Lato Regular" w:eastAsiaTheme="minorHAnsi"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C642A"/>
    <w:multiLevelType w:val="hybridMultilevel"/>
    <w:tmpl w:val="5B9CF6F4"/>
    <w:lvl w:ilvl="0" w:tplc="6F989C02">
      <w:start w:val="1"/>
      <w:numFmt w:val="lowerLetter"/>
      <w:lvlText w:val="(%1)"/>
      <w:lvlJc w:val="left"/>
      <w:pPr>
        <w:ind w:left="360" w:hanging="360"/>
      </w:pPr>
      <w:rPr>
        <w:rFonts w:hint="default"/>
        <w:b w:val="0"/>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17CA5337"/>
    <w:multiLevelType w:val="hybridMultilevel"/>
    <w:tmpl w:val="5928E974"/>
    <w:lvl w:ilvl="0" w:tplc="4704E72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3F6098"/>
    <w:multiLevelType w:val="multilevel"/>
    <w:tmpl w:val="FD9A8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B84E04"/>
    <w:multiLevelType w:val="hybridMultilevel"/>
    <w:tmpl w:val="E4204306"/>
    <w:lvl w:ilvl="0" w:tplc="B6F43E38">
      <w:start w:val="1"/>
      <w:numFmt w:val="bullet"/>
      <w:pStyle w:val="a"/>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5F43B1E"/>
    <w:multiLevelType w:val="hybridMultilevel"/>
    <w:tmpl w:val="5260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D0BAB"/>
    <w:multiLevelType w:val="hybridMultilevel"/>
    <w:tmpl w:val="99F0FD7E"/>
    <w:lvl w:ilvl="0" w:tplc="6D8AE2F0">
      <w:start w:val="1"/>
      <w:numFmt w:val="decimal"/>
      <w:lvlText w:val="%1."/>
      <w:lvlJc w:val="left"/>
      <w:pPr>
        <w:ind w:left="526" w:hanging="425"/>
      </w:pPr>
      <w:rPr>
        <w:rFonts w:ascii="Arial" w:eastAsia="Arial" w:hAnsi="Arial" w:hint="default"/>
        <w:b/>
        <w:bCs/>
        <w:spacing w:val="-1"/>
        <w:sz w:val="22"/>
        <w:szCs w:val="22"/>
      </w:rPr>
    </w:lvl>
    <w:lvl w:ilvl="1" w:tplc="D3C23824">
      <w:start w:val="1"/>
      <w:numFmt w:val="decimal"/>
      <w:lvlText w:val="%2)"/>
      <w:lvlJc w:val="left"/>
      <w:pPr>
        <w:ind w:left="668" w:hanging="420"/>
      </w:pPr>
      <w:rPr>
        <w:rFonts w:ascii="Times New Roman" w:eastAsia="Times New Roman" w:hAnsi="Times New Roman" w:hint="default"/>
        <w:sz w:val="21"/>
        <w:szCs w:val="21"/>
      </w:rPr>
    </w:lvl>
    <w:lvl w:ilvl="2" w:tplc="29ACFBDA">
      <w:start w:val="1"/>
      <w:numFmt w:val="bullet"/>
      <w:lvlText w:val="●"/>
      <w:lvlJc w:val="left"/>
      <w:pPr>
        <w:ind w:left="529" w:hanging="212"/>
      </w:pPr>
      <w:rPr>
        <w:rFonts w:ascii="ＭＳ Ｐ明朝" w:eastAsia="ＭＳ Ｐ明朝" w:hAnsi="ＭＳ Ｐ明朝" w:hint="default"/>
        <w:w w:val="99"/>
        <w:sz w:val="14"/>
        <w:szCs w:val="14"/>
      </w:rPr>
    </w:lvl>
    <w:lvl w:ilvl="3" w:tplc="9CA62E84">
      <w:start w:val="1"/>
      <w:numFmt w:val="bullet"/>
      <w:lvlText w:val="•"/>
      <w:lvlJc w:val="left"/>
      <w:pPr>
        <w:ind w:left="1675" w:hanging="212"/>
      </w:pPr>
      <w:rPr>
        <w:rFonts w:hint="default"/>
      </w:rPr>
    </w:lvl>
    <w:lvl w:ilvl="4" w:tplc="049A090E">
      <w:start w:val="1"/>
      <w:numFmt w:val="bullet"/>
      <w:lvlText w:val="•"/>
      <w:lvlJc w:val="left"/>
      <w:pPr>
        <w:ind w:left="2682" w:hanging="212"/>
      </w:pPr>
      <w:rPr>
        <w:rFonts w:hint="default"/>
      </w:rPr>
    </w:lvl>
    <w:lvl w:ilvl="5" w:tplc="972883DA">
      <w:start w:val="1"/>
      <w:numFmt w:val="bullet"/>
      <w:lvlText w:val="•"/>
      <w:lvlJc w:val="left"/>
      <w:pPr>
        <w:ind w:left="3690" w:hanging="212"/>
      </w:pPr>
      <w:rPr>
        <w:rFonts w:hint="default"/>
      </w:rPr>
    </w:lvl>
    <w:lvl w:ilvl="6" w:tplc="CB88AADC">
      <w:start w:val="1"/>
      <w:numFmt w:val="bullet"/>
      <w:lvlText w:val="•"/>
      <w:lvlJc w:val="left"/>
      <w:pPr>
        <w:ind w:left="4697" w:hanging="212"/>
      </w:pPr>
      <w:rPr>
        <w:rFonts w:hint="default"/>
      </w:rPr>
    </w:lvl>
    <w:lvl w:ilvl="7" w:tplc="4CF008AC">
      <w:start w:val="1"/>
      <w:numFmt w:val="bullet"/>
      <w:lvlText w:val="•"/>
      <w:lvlJc w:val="left"/>
      <w:pPr>
        <w:ind w:left="5704" w:hanging="212"/>
      </w:pPr>
      <w:rPr>
        <w:rFonts w:hint="default"/>
      </w:rPr>
    </w:lvl>
    <w:lvl w:ilvl="8" w:tplc="2B861B0A">
      <w:start w:val="1"/>
      <w:numFmt w:val="bullet"/>
      <w:lvlText w:val="•"/>
      <w:lvlJc w:val="left"/>
      <w:pPr>
        <w:ind w:left="6711" w:hanging="212"/>
      </w:pPr>
      <w:rPr>
        <w:rFonts w:hint="default"/>
      </w:rPr>
    </w:lvl>
  </w:abstractNum>
  <w:abstractNum w:abstractNumId="14" w15:restartNumberingAfterBreak="0">
    <w:nsid w:val="2BEE7B6D"/>
    <w:multiLevelType w:val="multilevel"/>
    <w:tmpl w:val="B7C0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2468E"/>
    <w:multiLevelType w:val="hybridMultilevel"/>
    <w:tmpl w:val="2EE0A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02ECD"/>
    <w:multiLevelType w:val="multilevel"/>
    <w:tmpl w:val="4610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471E8F"/>
    <w:multiLevelType w:val="multilevel"/>
    <w:tmpl w:val="FC3AD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4D38EF"/>
    <w:multiLevelType w:val="hybridMultilevel"/>
    <w:tmpl w:val="AC501016"/>
    <w:lvl w:ilvl="0" w:tplc="0C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47A967EE"/>
    <w:multiLevelType w:val="multilevel"/>
    <w:tmpl w:val="C2944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C3657"/>
    <w:multiLevelType w:val="multilevel"/>
    <w:tmpl w:val="82020E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A73787"/>
    <w:multiLevelType w:val="hybridMultilevel"/>
    <w:tmpl w:val="DEDAF2B2"/>
    <w:lvl w:ilvl="0" w:tplc="0C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672B66"/>
    <w:multiLevelType w:val="multilevel"/>
    <w:tmpl w:val="334C6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9472EE"/>
    <w:multiLevelType w:val="hybridMultilevel"/>
    <w:tmpl w:val="B890F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7A7B9D"/>
    <w:multiLevelType w:val="hybridMultilevel"/>
    <w:tmpl w:val="D418424A"/>
    <w:lvl w:ilvl="0" w:tplc="A6048C74">
      <w:numFmt w:val="bullet"/>
      <w:lvlText w:val="-"/>
      <w:lvlJc w:val="left"/>
      <w:pPr>
        <w:ind w:left="720" w:hanging="360"/>
      </w:pPr>
      <w:rPr>
        <w:rFonts w:ascii="Lato Regular" w:eastAsiaTheme="minorHAnsi"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992222"/>
    <w:multiLevelType w:val="multilevel"/>
    <w:tmpl w:val="3A36A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A1524B"/>
    <w:multiLevelType w:val="hybridMultilevel"/>
    <w:tmpl w:val="B100D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A258D"/>
    <w:multiLevelType w:val="hybridMultilevel"/>
    <w:tmpl w:val="68086C62"/>
    <w:lvl w:ilvl="0" w:tplc="AF747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1"/>
  </w:num>
  <w:num w:numId="5">
    <w:abstractNumId w:val="2"/>
  </w:num>
  <w:num w:numId="6">
    <w:abstractNumId w:val="9"/>
  </w:num>
  <w:num w:numId="7">
    <w:abstractNumId w:val="9"/>
  </w:num>
  <w:num w:numId="8">
    <w:abstractNumId w:val="7"/>
  </w:num>
  <w:num w:numId="9">
    <w:abstractNumId w:val="24"/>
  </w:num>
  <w:num w:numId="10">
    <w:abstractNumId w:val="12"/>
  </w:num>
  <w:num w:numId="11">
    <w:abstractNumId w:val="23"/>
  </w:num>
  <w:num w:numId="12">
    <w:abstractNumId w:val="10"/>
  </w:num>
  <w:num w:numId="13">
    <w:abstractNumId w:val="6"/>
  </w:num>
  <w:num w:numId="14">
    <w:abstractNumId w:val="17"/>
  </w:num>
  <w:num w:numId="15">
    <w:abstractNumId w:val="22"/>
  </w:num>
  <w:num w:numId="16">
    <w:abstractNumId w:val="16"/>
  </w:num>
  <w:num w:numId="17">
    <w:abstractNumId w:val="4"/>
  </w:num>
  <w:num w:numId="18">
    <w:abstractNumId w:val="25"/>
  </w:num>
  <w:num w:numId="19">
    <w:abstractNumId w:val="3"/>
  </w:num>
  <w:num w:numId="20">
    <w:abstractNumId w:val="21"/>
  </w:num>
  <w:num w:numId="21">
    <w:abstractNumId w:val="13"/>
  </w:num>
  <w:num w:numId="22">
    <w:abstractNumId w:val="20"/>
  </w:num>
  <w:num w:numId="23">
    <w:abstractNumId w:val="26"/>
  </w:num>
  <w:num w:numId="24">
    <w:abstractNumId w:val="5"/>
  </w:num>
  <w:num w:numId="25">
    <w:abstractNumId w:val="18"/>
  </w:num>
  <w:num w:numId="26">
    <w:abstractNumId w:val="8"/>
  </w:num>
  <w:num w:numId="27">
    <w:abstractNumId w:val="27"/>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embedSystemFonts/>
  <w:bordersDoNotSurroundHeader/>
  <w:bordersDoNotSurroundFooter/>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ja-JP" w:vendorID="64" w:dllVersion="0"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0"/>
  <w:displayVertic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39"/>
    <w:rsid w:val="00004707"/>
    <w:rsid w:val="00005581"/>
    <w:rsid w:val="00012539"/>
    <w:rsid w:val="00012976"/>
    <w:rsid w:val="00013F4B"/>
    <w:rsid w:val="00016734"/>
    <w:rsid w:val="00016D76"/>
    <w:rsid w:val="00024820"/>
    <w:rsid w:val="00027A32"/>
    <w:rsid w:val="00030FAD"/>
    <w:rsid w:val="00031519"/>
    <w:rsid w:val="000360EA"/>
    <w:rsid w:val="00036C20"/>
    <w:rsid w:val="0004699A"/>
    <w:rsid w:val="000512AB"/>
    <w:rsid w:val="000544AB"/>
    <w:rsid w:val="00062542"/>
    <w:rsid w:val="00075D94"/>
    <w:rsid w:val="00077666"/>
    <w:rsid w:val="00077A40"/>
    <w:rsid w:val="00084779"/>
    <w:rsid w:val="00092092"/>
    <w:rsid w:val="0009302A"/>
    <w:rsid w:val="00093143"/>
    <w:rsid w:val="000940F5"/>
    <w:rsid w:val="00097391"/>
    <w:rsid w:val="000A1930"/>
    <w:rsid w:val="000B2BCC"/>
    <w:rsid w:val="000B2EA7"/>
    <w:rsid w:val="000B383E"/>
    <w:rsid w:val="000B7083"/>
    <w:rsid w:val="000B7CF1"/>
    <w:rsid w:val="000C63D1"/>
    <w:rsid w:val="000C70F0"/>
    <w:rsid w:val="000D1439"/>
    <w:rsid w:val="000D228E"/>
    <w:rsid w:val="000D31F0"/>
    <w:rsid w:val="000D49FE"/>
    <w:rsid w:val="000F0424"/>
    <w:rsid w:val="000F4B54"/>
    <w:rsid w:val="000F5D60"/>
    <w:rsid w:val="000F6A2A"/>
    <w:rsid w:val="000F6A4A"/>
    <w:rsid w:val="00103ECB"/>
    <w:rsid w:val="00106175"/>
    <w:rsid w:val="00107115"/>
    <w:rsid w:val="00110753"/>
    <w:rsid w:val="00117C8F"/>
    <w:rsid w:val="00117DE2"/>
    <w:rsid w:val="0012073A"/>
    <w:rsid w:val="001208ED"/>
    <w:rsid w:val="00121690"/>
    <w:rsid w:val="001227B5"/>
    <w:rsid w:val="001241EF"/>
    <w:rsid w:val="00130267"/>
    <w:rsid w:val="001322F0"/>
    <w:rsid w:val="00135913"/>
    <w:rsid w:val="00135C9B"/>
    <w:rsid w:val="00144AD5"/>
    <w:rsid w:val="00157D0A"/>
    <w:rsid w:val="001622DF"/>
    <w:rsid w:val="0016430E"/>
    <w:rsid w:val="001644F1"/>
    <w:rsid w:val="001665CF"/>
    <w:rsid w:val="00167544"/>
    <w:rsid w:val="001732A0"/>
    <w:rsid w:val="001778E9"/>
    <w:rsid w:val="001805CB"/>
    <w:rsid w:val="001808A6"/>
    <w:rsid w:val="00183270"/>
    <w:rsid w:val="001856B6"/>
    <w:rsid w:val="00187529"/>
    <w:rsid w:val="00193978"/>
    <w:rsid w:val="001946A5"/>
    <w:rsid w:val="00194AF6"/>
    <w:rsid w:val="00197914"/>
    <w:rsid w:val="001A59DE"/>
    <w:rsid w:val="001A63A8"/>
    <w:rsid w:val="001A7C18"/>
    <w:rsid w:val="001B2309"/>
    <w:rsid w:val="001B2E5D"/>
    <w:rsid w:val="001B4A1B"/>
    <w:rsid w:val="001B5007"/>
    <w:rsid w:val="001C0B94"/>
    <w:rsid w:val="001D0247"/>
    <w:rsid w:val="001D491B"/>
    <w:rsid w:val="001D5162"/>
    <w:rsid w:val="001D6F32"/>
    <w:rsid w:val="001D7A4E"/>
    <w:rsid w:val="001D7CC1"/>
    <w:rsid w:val="001E597C"/>
    <w:rsid w:val="001F4725"/>
    <w:rsid w:val="002040ED"/>
    <w:rsid w:val="002106A4"/>
    <w:rsid w:val="0021364C"/>
    <w:rsid w:val="0021499B"/>
    <w:rsid w:val="00215627"/>
    <w:rsid w:val="00217284"/>
    <w:rsid w:val="002217C3"/>
    <w:rsid w:val="00224FCB"/>
    <w:rsid w:val="002311DF"/>
    <w:rsid w:val="0023271B"/>
    <w:rsid w:val="00232CA3"/>
    <w:rsid w:val="00233A2F"/>
    <w:rsid w:val="00235B99"/>
    <w:rsid w:val="00236679"/>
    <w:rsid w:val="0024046E"/>
    <w:rsid w:val="00241D6F"/>
    <w:rsid w:val="00241F4E"/>
    <w:rsid w:val="0024348E"/>
    <w:rsid w:val="00247509"/>
    <w:rsid w:val="00255EA0"/>
    <w:rsid w:val="002572BC"/>
    <w:rsid w:val="0026718D"/>
    <w:rsid w:val="002675DF"/>
    <w:rsid w:val="002705F3"/>
    <w:rsid w:val="00273C51"/>
    <w:rsid w:val="00276958"/>
    <w:rsid w:val="002771D1"/>
    <w:rsid w:val="0028588D"/>
    <w:rsid w:val="002921D6"/>
    <w:rsid w:val="0029463D"/>
    <w:rsid w:val="00296764"/>
    <w:rsid w:val="002B258E"/>
    <w:rsid w:val="002B4096"/>
    <w:rsid w:val="002C379B"/>
    <w:rsid w:val="002C4A3F"/>
    <w:rsid w:val="002C4DAF"/>
    <w:rsid w:val="002C7670"/>
    <w:rsid w:val="002D3262"/>
    <w:rsid w:val="002D556D"/>
    <w:rsid w:val="002E05FA"/>
    <w:rsid w:val="002E14FC"/>
    <w:rsid w:val="002E2BC9"/>
    <w:rsid w:val="002E7DFD"/>
    <w:rsid w:val="002F166A"/>
    <w:rsid w:val="002F25F7"/>
    <w:rsid w:val="002F4A27"/>
    <w:rsid w:val="002F7E85"/>
    <w:rsid w:val="00301D2C"/>
    <w:rsid w:val="00305D60"/>
    <w:rsid w:val="00306C8A"/>
    <w:rsid w:val="00307B07"/>
    <w:rsid w:val="00315542"/>
    <w:rsid w:val="003201C6"/>
    <w:rsid w:val="00326061"/>
    <w:rsid w:val="0033012C"/>
    <w:rsid w:val="00330B49"/>
    <w:rsid w:val="00330D07"/>
    <w:rsid w:val="0033107B"/>
    <w:rsid w:val="003350D5"/>
    <w:rsid w:val="00345954"/>
    <w:rsid w:val="00355729"/>
    <w:rsid w:val="00364DEE"/>
    <w:rsid w:val="00375A78"/>
    <w:rsid w:val="003772B1"/>
    <w:rsid w:val="0038480F"/>
    <w:rsid w:val="003853AF"/>
    <w:rsid w:val="0039539B"/>
    <w:rsid w:val="003A088A"/>
    <w:rsid w:val="003A19B6"/>
    <w:rsid w:val="003A7673"/>
    <w:rsid w:val="003B07E3"/>
    <w:rsid w:val="003B259D"/>
    <w:rsid w:val="003C2C08"/>
    <w:rsid w:val="003C3D74"/>
    <w:rsid w:val="003C6503"/>
    <w:rsid w:val="003D431D"/>
    <w:rsid w:val="003D4666"/>
    <w:rsid w:val="003E1039"/>
    <w:rsid w:val="003E196B"/>
    <w:rsid w:val="003E2285"/>
    <w:rsid w:val="003E5178"/>
    <w:rsid w:val="003E60A6"/>
    <w:rsid w:val="003E6716"/>
    <w:rsid w:val="003E760A"/>
    <w:rsid w:val="003F4A2D"/>
    <w:rsid w:val="003F7714"/>
    <w:rsid w:val="004016E2"/>
    <w:rsid w:val="004107A8"/>
    <w:rsid w:val="00413F92"/>
    <w:rsid w:val="00414679"/>
    <w:rsid w:val="00415D65"/>
    <w:rsid w:val="00416A4E"/>
    <w:rsid w:val="0041797A"/>
    <w:rsid w:val="00420869"/>
    <w:rsid w:val="00420F49"/>
    <w:rsid w:val="00421F5B"/>
    <w:rsid w:val="00423C9B"/>
    <w:rsid w:val="00424C2E"/>
    <w:rsid w:val="0043223D"/>
    <w:rsid w:val="004326E9"/>
    <w:rsid w:val="0044135E"/>
    <w:rsid w:val="00442D42"/>
    <w:rsid w:val="004466A4"/>
    <w:rsid w:val="00465A1F"/>
    <w:rsid w:val="0047037C"/>
    <w:rsid w:val="0047202D"/>
    <w:rsid w:val="00481131"/>
    <w:rsid w:val="004814A3"/>
    <w:rsid w:val="00483201"/>
    <w:rsid w:val="004876D8"/>
    <w:rsid w:val="00492318"/>
    <w:rsid w:val="004947A6"/>
    <w:rsid w:val="004A2D82"/>
    <w:rsid w:val="004B248E"/>
    <w:rsid w:val="004B7136"/>
    <w:rsid w:val="004C00FC"/>
    <w:rsid w:val="004C33EE"/>
    <w:rsid w:val="004C52AB"/>
    <w:rsid w:val="004D291C"/>
    <w:rsid w:val="004E0317"/>
    <w:rsid w:val="004E0393"/>
    <w:rsid w:val="004F2EBB"/>
    <w:rsid w:val="00500662"/>
    <w:rsid w:val="00502BC6"/>
    <w:rsid w:val="00504ACB"/>
    <w:rsid w:val="005068C3"/>
    <w:rsid w:val="00510A42"/>
    <w:rsid w:val="005137DA"/>
    <w:rsid w:val="00515251"/>
    <w:rsid w:val="00515931"/>
    <w:rsid w:val="005218D1"/>
    <w:rsid w:val="005236B3"/>
    <w:rsid w:val="0053042C"/>
    <w:rsid w:val="005323B7"/>
    <w:rsid w:val="00533933"/>
    <w:rsid w:val="00541CD1"/>
    <w:rsid w:val="005504F9"/>
    <w:rsid w:val="00550506"/>
    <w:rsid w:val="005507EA"/>
    <w:rsid w:val="0055401A"/>
    <w:rsid w:val="00554667"/>
    <w:rsid w:val="00555624"/>
    <w:rsid w:val="0056166B"/>
    <w:rsid w:val="00564438"/>
    <w:rsid w:val="0057147E"/>
    <w:rsid w:val="0057308A"/>
    <w:rsid w:val="0057581E"/>
    <w:rsid w:val="00582B31"/>
    <w:rsid w:val="00583D87"/>
    <w:rsid w:val="005851DC"/>
    <w:rsid w:val="00590D9E"/>
    <w:rsid w:val="005924F4"/>
    <w:rsid w:val="00593D45"/>
    <w:rsid w:val="00595524"/>
    <w:rsid w:val="005A079D"/>
    <w:rsid w:val="005C20B5"/>
    <w:rsid w:val="005C4606"/>
    <w:rsid w:val="005D05FB"/>
    <w:rsid w:val="005D1375"/>
    <w:rsid w:val="005D52BA"/>
    <w:rsid w:val="005D5776"/>
    <w:rsid w:val="005D7815"/>
    <w:rsid w:val="005E7C2F"/>
    <w:rsid w:val="005F27B6"/>
    <w:rsid w:val="005F3A9A"/>
    <w:rsid w:val="005F66EC"/>
    <w:rsid w:val="00602570"/>
    <w:rsid w:val="00605EE8"/>
    <w:rsid w:val="006061C9"/>
    <w:rsid w:val="006077EA"/>
    <w:rsid w:val="00615276"/>
    <w:rsid w:val="00617A6E"/>
    <w:rsid w:val="00627390"/>
    <w:rsid w:val="00627841"/>
    <w:rsid w:val="006377B5"/>
    <w:rsid w:val="00637F10"/>
    <w:rsid w:val="00642BD1"/>
    <w:rsid w:val="00653CDC"/>
    <w:rsid w:val="00655CE1"/>
    <w:rsid w:val="006566EE"/>
    <w:rsid w:val="0065739D"/>
    <w:rsid w:val="00657992"/>
    <w:rsid w:val="006631C5"/>
    <w:rsid w:val="00667F08"/>
    <w:rsid w:val="00677936"/>
    <w:rsid w:val="006804C6"/>
    <w:rsid w:val="0068217D"/>
    <w:rsid w:val="00682B23"/>
    <w:rsid w:val="006844E1"/>
    <w:rsid w:val="00684A05"/>
    <w:rsid w:val="006879B6"/>
    <w:rsid w:val="00687D1D"/>
    <w:rsid w:val="00693C1D"/>
    <w:rsid w:val="006A5DAE"/>
    <w:rsid w:val="006A64A7"/>
    <w:rsid w:val="006B2403"/>
    <w:rsid w:val="006C2A2A"/>
    <w:rsid w:val="006C571B"/>
    <w:rsid w:val="006D1946"/>
    <w:rsid w:val="006D1CBD"/>
    <w:rsid w:val="006D31E1"/>
    <w:rsid w:val="006D4B07"/>
    <w:rsid w:val="006D670D"/>
    <w:rsid w:val="006E2214"/>
    <w:rsid w:val="006E38E0"/>
    <w:rsid w:val="006F0476"/>
    <w:rsid w:val="006F3935"/>
    <w:rsid w:val="006F4770"/>
    <w:rsid w:val="006F499E"/>
    <w:rsid w:val="006F65D8"/>
    <w:rsid w:val="006F7E8F"/>
    <w:rsid w:val="00703ECD"/>
    <w:rsid w:val="00706F7A"/>
    <w:rsid w:val="00707D50"/>
    <w:rsid w:val="00711BEB"/>
    <w:rsid w:val="00720185"/>
    <w:rsid w:val="00721466"/>
    <w:rsid w:val="0073088E"/>
    <w:rsid w:val="00732F4F"/>
    <w:rsid w:val="007352C7"/>
    <w:rsid w:val="00742074"/>
    <w:rsid w:val="0075106E"/>
    <w:rsid w:val="007555C8"/>
    <w:rsid w:val="00756889"/>
    <w:rsid w:val="00760A20"/>
    <w:rsid w:val="00776AC7"/>
    <w:rsid w:val="0077720E"/>
    <w:rsid w:val="00785927"/>
    <w:rsid w:val="007872D6"/>
    <w:rsid w:val="007911B8"/>
    <w:rsid w:val="00794739"/>
    <w:rsid w:val="00795CC7"/>
    <w:rsid w:val="00797C65"/>
    <w:rsid w:val="007A3222"/>
    <w:rsid w:val="007A33DD"/>
    <w:rsid w:val="007A5DE2"/>
    <w:rsid w:val="007A6F94"/>
    <w:rsid w:val="007B365C"/>
    <w:rsid w:val="007B3CD9"/>
    <w:rsid w:val="007C2118"/>
    <w:rsid w:val="007C707A"/>
    <w:rsid w:val="007C7A61"/>
    <w:rsid w:val="007D5A1C"/>
    <w:rsid w:val="007D6E34"/>
    <w:rsid w:val="007E1A8E"/>
    <w:rsid w:val="0080259F"/>
    <w:rsid w:val="00804A3F"/>
    <w:rsid w:val="00806FED"/>
    <w:rsid w:val="008075EC"/>
    <w:rsid w:val="008103A7"/>
    <w:rsid w:val="00810876"/>
    <w:rsid w:val="0081181E"/>
    <w:rsid w:val="0081226F"/>
    <w:rsid w:val="00814423"/>
    <w:rsid w:val="008146AA"/>
    <w:rsid w:val="00815D74"/>
    <w:rsid w:val="00817301"/>
    <w:rsid w:val="00817A49"/>
    <w:rsid w:val="00821903"/>
    <w:rsid w:val="00821AE5"/>
    <w:rsid w:val="008249CA"/>
    <w:rsid w:val="00831DE3"/>
    <w:rsid w:val="00833EFF"/>
    <w:rsid w:val="00840D52"/>
    <w:rsid w:val="00844E67"/>
    <w:rsid w:val="0085026D"/>
    <w:rsid w:val="008505A8"/>
    <w:rsid w:val="008555D6"/>
    <w:rsid w:val="00857362"/>
    <w:rsid w:val="008628B7"/>
    <w:rsid w:val="008649A4"/>
    <w:rsid w:val="00870DAA"/>
    <w:rsid w:val="008711A0"/>
    <w:rsid w:val="008726AF"/>
    <w:rsid w:val="008765C9"/>
    <w:rsid w:val="0087737B"/>
    <w:rsid w:val="00881ACD"/>
    <w:rsid w:val="008850F2"/>
    <w:rsid w:val="00887C94"/>
    <w:rsid w:val="008923CC"/>
    <w:rsid w:val="00895EF9"/>
    <w:rsid w:val="008A26C5"/>
    <w:rsid w:val="008A4280"/>
    <w:rsid w:val="008B0016"/>
    <w:rsid w:val="008B39B6"/>
    <w:rsid w:val="008B4641"/>
    <w:rsid w:val="008B466B"/>
    <w:rsid w:val="008C0360"/>
    <w:rsid w:val="008D20E5"/>
    <w:rsid w:val="008D4A55"/>
    <w:rsid w:val="008D52D3"/>
    <w:rsid w:val="008D56DC"/>
    <w:rsid w:val="008D5B9D"/>
    <w:rsid w:val="008E0C14"/>
    <w:rsid w:val="008E15C5"/>
    <w:rsid w:val="008E4E56"/>
    <w:rsid w:val="008F3D17"/>
    <w:rsid w:val="0090000D"/>
    <w:rsid w:val="00903824"/>
    <w:rsid w:val="00916A3E"/>
    <w:rsid w:val="00916B5F"/>
    <w:rsid w:val="00916E2B"/>
    <w:rsid w:val="0092231A"/>
    <w:rsid w:val="009265D5"/>
    <w:rsid w:val="00930D7D"/>
    <w:rsid w:val="00933D3A"/>
    <w:rsid w:val="009340CE"/>
    <w:rsid w:val="00936FE6"/>
    <w:rsid w:val="009406FF"/>
    <w:rsid w:val="00942C15"/>
    <w:rsid w:val="0094412C"/>
    <w:rsid w:val="00946E13"/>
    <w:rsid w:val="00955B5F"/>
    <w:rsid w:val="00974833"/>
    <w:rsid w:val="009866A9"/>
    <w:rsid w:val="00991736"/>
    <w:rsid w:val="009A38C3"/>
    <w:rsid w:val="009A471B"/>
    <w:rsid w:val="009A4E18"/>
    <w:rsid w:val="009B34A5"/>
    <w:rsid w:val="009C13F6"/>
    <w:rsid w:val="009C6602"/>
    <w:rsid w:val="009C74DC"/>
    <w:rsid w:val="009D6BA3"/>
    <w:rsid w:val="009E5C3D"/>
    <w:rsid w:val="009F3CA3"/>
    <w:rsid w:val="009F4A09"/>
    <w:rsid w:val="009F4FD6"/>
    <w:rsid w:val="00A01EA2"/>
    <w:rsid w:val="00A02174"/>
    <w:rsid w:val="00A06F91"/>
    <w:rsid w:val="00A06FF8"/>
    <w:rsid w:val="00A13897"/>
    <w:rsid w:val="00A13B94"/>
    <w:rsid w:val="00A30093"/>
    <w:rsid w:val="00A30366"/>
    <w:rsid w:val="00A36658"/>
    <w:rsid w:val="00A36912"/>
    <w:rsid w:val="00A503F2"/>
    <w:rsid w:val="00A5242D"/>
    <w:rsid w:val="00A52FE3"/>
    <w:rsid w:val="00A562ED"/>
    <w:rsid w:val="00A5771C"/>
    <w:rsid w:val="00A60EF8"/>
    <w:rsid w:val="00A70899"/>
    <w:rsid w:val="00A767A3"/>
    <w:rsid w:val="00A77A49"/>
    <w:rsid w:val="00A823DE"/>
    <w:rsid w:val="00A861B2"/>
    <w:rsid w:val="00A94301"/>
    <w:rsid w:val="00A962FF"/>
    <w:rsid w:val="00A96E0F"/>
    <w:rsid w:val="00AB17D8"/>
    <w:rsid w:val="00AB56DF"/>
    <w:rsid w:val="00AC371F"/>
    <w:rsid w:val="00AC54E3"/>
    <w:rsid w:val="00AD0CF4"/>
    <w:rsid w:val="00AE0142"/>
    <w:rsid w:val="00AE13EB"/>
    <w:rsid w:val="00AE26D2"/>
    <w:rsid w:val="00AE3348"/>
    <w:rsid w:val="00AE4BF6"/>
    <w:rsid w:val="00AE5278"/>
    <w:rsid w:val="00AE6042"/>
    <w:rsid w:val="00AE71BA"/>
    <w:rsid w:val="00AE7FA8"/>
    <w:rsid w:val="00AF040C"/>
    <w:rsid w:val="00AF3A4E"/>
    <w:rsid w:val="00AF4EA8"/>
    <w:rsid w:val="00AF5DBE"/>
    <w:rsid w:val="00B030C9"/>
    <w:rsid w:val="00B1503C"/>
    <w:rsid w:val="00B17F84"/>
    <w:rsid w:val="00B207E0"/>
    <w:rsid w:val="00B27170"/>
    <w:rsid w:val="00B305D4"/>
    <w:rsid w:val="00B32C53"/>
    <w:rsid w:val="00B342A0"/>
    <w:rsid w:val="00B34F12"/>
    <w:rsid w:val="00B36223"/>
    <w:rsid w:val="00B405B4"/>
    <w:rsid w:val="00B428D5"/>
    <w:rsid w:val="00B5167F"/>
    <w:rsid w:val="00B5301B"/>
    <w:rsid w:val="00B5559F"/>
    <w:rsid w:val="00B64B1C"/>
    <w:rsid w:val="00B743B9"/>
    <w:rsid w:val="00B82E46"/>
    <w:rsid w:val="00B838A1"/>
    <w:rsid w:val="00B8707D"/>
    <w:rsid w:val="00B87F38"/>
    <w:rsid w:val="00B936F7"/>
    <w:rsid w:val="00B95D8A"/>
    <w:rsid w:val="00BA29D8"/>
    <w:rsid w:val="00BA68A1"/>
    <w:rsid w:val="00BA699D"/>
    <w:rsid w:val="00BB0DA4"/>
    <w:rsid w:val="00BB5355"/>
    <w:rsid w:val="00BC36E0"/>
    <w:rsid w:val="00BC4F85"/>
    <w:rsid w:val="00BD26B3"/>
    <w:rsid w:val="00BD4C78"/>
    <w:rsid w:val="00BD5A42"/>
    <w:rsid w:val="00BE588B"/>
    <w:rsid w:val="00BE71E6"/>
    <w:rsid w:val="00BF40F8"/>
    <w:rsid w:val="00BF689E"/>
    <w:rsid w:val="00BF6A38"/>
    <w:rsid w:val="00C0337C"/>
    <w:rsid w:val="00C04FBB"/>
    <w:rsid w:val="00C05FB0"/>
    <w:rsid w:val="00C11014"/>
    <w:rsid w:val="00C13CDF"/>
    <w:rsid w:val="00C164A5"/>
    <w:rsid w:val="00C17C7B"/>
    <w:rsid w:val="00C22CAE"/>
    <w:rsid w:val="00C26AB3"/>
    <w:rsid w:val="00C27395"/>
    <w:rsid w:val="00C34533"/>
    <w:rsid w:val="00C35441"/>
    <w:rsid w:val="00C4141F"/>
    <w:rsid w:val="00C43726"/>
    <w:rsid w:val="00C44BDB"/>
    <w:rsid w:val="00C45A88"/>
    <w:rsid w:val="00C51631"/>
    <w:rsid w:val="00C53EC2"/>
    <w:rsid w:val="00C64629"/>
    <w:rsid w:val="00C670D6"/>
    <w:rsid w:val="00C67D95"/>
    <w:rsid w:val="00C7786B"/>
    <w:rsid w:val="00C7793C"/>
    <w:rsid w:val="00C77BFF"/>
    <w:rsid w:val="00C82AD9"/>
    <w:rsid w:val="00C837E0"/>
    <w:rsid w:val="00C8630C"/>
    <w:rsid w:val="00C87635"/>
    <w:rsid w:val="00C93CC9"/>
    <w:rsid w:val="00CA05E0"/>
    <w:rsid w:val="00CA0CF1"/>
    <w:rsid w:val="00CA22B8"/>
    <w:rsid w:val="00CA593B"/>
    <w:rsid w:val="00CB004C"/>
    <w:rsid w:val="00CB0CD4"/>
    <w:rsid w:val="00CB5471"/>
    <w:rsid w:val="00CB7C07"/>
    <w:rsid w:val="00CC02E6"/>
    <w:rsid w:val="00CD03D0"/>
    <w:rsid w:val="00CD0AAA"/>
    <w:rsid w:val="00CD2325"/>
    <w:rsid w:val="00CD58D9"/>
    <w:rsid w:val="00CD6090"/>
    <w:rsid w:val="00CD6C35"/>
    <w:rsid w:val="00CE3ACF"/>
    <w:rsid w:val="00CE75C3"/>
    <w:rsid w:val="00CF06DC"/>
    <w:rsid w:val="00CF16D0"/>
    <w:rsid w:val="00CF36BA"/>
    <w:rsid w:val="00CF36EF"/>
    <w:rsid w:val="00D04860"/>
    <w:rsid w:val="00D12449"/>
    <w:rsid w:val="00D165C2"/>
    <w:rsid w:val="00D1675D"/>
    <w:rsid w:val="00D16972"/>
    <w:rsid w:val="00D170D8"/>
    <w:rsid w:val="00D214A6"/>
    <w:rsid w:val="00D22F57"/>
    <w:rsid w:val="00D23A7C"/>
    <w:rsid w:val="00D35351"/>
    <w:rsid w:val="00D45274"/>
    <w:rsid w:val="00D5297E"/>
    <w:rsid w:val="00D53031"/>
    <w:rsid w:val="00D55778"/>
    <w:rsid w:val="00D559D5"/>
    <w:rsid w:val="00D55C0F"/>
    <w:rsid w:val="00D624B9"/>
    <w:rsid w:val="00D66845"/>
    <w:rsid w:val="00D70B2F"/>
    <w:rsid w:val="00D70DD5"/>
    <w:rsid w:val="00D72917"/>
    <w:rsid w:val="00D734AE"/>
    <w:rsid w:val="00D77EA1"/>
    <w:rsid w:val="00D8621F"/>
    <w:rsid w:val="00D87E8B"/>
    <w:rsid w:val="00D93D95"/>
    <w:rsid w:val="00D97348"/>
    <w:rsid w:val="00D97883"/>
    <w:rsid w:val="00D9797B"/>
    <w:rsid w:val="00DB0EB6"/>
    <w:rsid w:val="00DB2DC0"/>
    <w:rsid w:val="00DB4112"/>
    <w:rsid w:val="00DB6714"/>
    <w:rsid w:val="00DC1FA6"/>
    <w:rsid w:val="00DC34FB"/>
    <w:rsid w:val="00DC40ED"/>
    <w:rsid w:val="00DC640D"/>
    <w:rsid w:val="00DD1C51"/>
    <w:rsid w:val="00DD4407"/>
    <w:rsid w:val="00DE3325"/>
    <w:rsid w:val="00DF5435"/>
    <w:rsid w:val="00E02109"/>
    <w:rsid w:val="00E04E94"/>
    <w:rsid w:val="00E059E6"/>
    <w:rsid w:val="00E111AB"/>
    <w:rsid w:val="00E136C1"/>
    <w:rsid w:val="00E15E3C"/>
    <w:rsid w:val="00E179B0"/>
    <w:rsid w:val="00E210F9"/>
    <w:rsid w:val="00E24B28"/>
    <w:rsid w:val="00E27B0C"/>
    <w:rsid w:val="00E27D33"/>
    <w:rsid w:val="00E3159B"/>
    <w:rsid w:val="00E36EC5"/>
    <w:rsid w:val="00E42059"/>
    <w:rsid w:val="00E46DB9"/>
    <w:rsid w:val="00E50E39"/>
    <w:rsid w:val="00E57F49"/>
    <w:rsid w:val="00E76EA0"/>
    <w:rsid w:val="00E825C9"/>
    <w:rsid w:val="00E82936"/>
    <w:rsid w:val="00E855FE"/>
    <w:rsid w:val="00E87DC6"/>
    <w:rsid w:val="00E90B4E"/>
    <w:rsid w:val="00E946A2"/>
    <w:rsid w:val="00EA7B06"/>
    <w:rsid w:val="00EB25C2"/>
    <w:rsid w:val="00EB2852"/>
    <w:rsid w:val="00EB372D"/>
    <w:rsid w:val="00EC0DC8"/>
    <w:rsid w:val="00EC742B"/>
    <w:rsid w:val="00EC7E9B"/>
    <w:rsid w:val="00ED7697"/>
    <w:rsid w:val="00ED79F4"/>
    <w:rsid w:val="00EE00B5"/>
    <w:rsid w:val="00EE1608"/>
    <w:rsid w:val="00EE213D"/>
    <w:rsid w:val="00EF43AA"/>
    <w:rsid w:val="00EF4FA1"/>
    <w:rsid w:val="00F024EE"/>
    <w:rsid w:val="00F04221"/>
    <w:rsid w:val="00F05CBD"/>
    <w:rsid w:val="00F10785"/>
    <w:rsid w:val="00F14EFB"/>
    <w:rsid w:val="00F20EA3"/>
    <w:rsid w:val="00F266EB"/>
    <w:rsid w:val="00F273D0"/>
    <w:rsid w:val="00F340F2"/>
    <w:rsid w:val="00F42BD3"/>
    <w:rsid w:val="00F43139"/>
    <w:rsid w:val="00F441D6"/>
    <w:rsid w:val="00F61C50"/>
    <w:rsid w:val="00F622D9"/>
    <w:rsid w:val="00F6237B"/>
    <w:rsid w:val="00F700D2"/>
    <w:rsid w:val="00F7378C"/>
    <w:rsid w:val="00F76E14"/>
    <w:rsid w:val="00F7786F"/>
    <w:rsid w:val="00F83BAF"/>
    <w:rsid w:val="00F8501F"/>
    <w:rsid w:val="00F90563"/>
    <w:rsid w:val="00F90EFD"/>
    <w:rsid w:val="00F91066"/>
    <w:rsid w:val="00F91920"/>
    <w:rsid w:val="00F941AA"/>
    <w:rsid w:val="00F94FF8"/>
    <w:rsid w:val="00F96139"/>
    <w:rsid w:val="00F97BC3"/>
    <w:rsid w:val="00FA232F"/>
    <w:rsid w:val="00FA46B2"/>
    <w:rsid w:val="00FB1B96"/>
    <w:rsid w:val="00FC308E"/>
    <w:rsid w:val="00FC31AF"/>
    <w:rsid w:val="00FC33BA"/>
    <w:rsid w:val="00FC3416"/>
    <w:rsid w:val="00FC5F2A"/>
    <w:rsid w:val="00FC62C8"/>
    <w:rsid w:val="00FD0A66"/>
    <w:rsid w:val="00FD5832"/>
    <w:rsid w:val="00FE1355"/>
    <w:rsid w:val="00FE1801"/>
    <w:rsid w:val="00FE2327"/>
    <w:rsid w:val="00FE4483"/>
    <w:rsid w:val="00FE4909"/>
    <w:rsid w:val="00FE4C2D"/>
    <w:rsid w:val="00FF0BAB"/>
    <w:rsid w:val="00FF0C15"/>
    <w:rsid w:val="00FF24A0"/>
    <w:rsid w:val="00FF428F"/>
    <w:rsid w:val="00FF4B38"/>
    <w:rsid w:val="00FF768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63550"/>
  <w15:docId w15:val="{E551FE2B-D7F4-DA42-8D09-7B8F1D2E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uiPriority="10" w:qFormat="1"/>
    <w:lsdException w:name="Default Paragraph Font" w:uiPriority="1"/>
    <w:lsdException w:name="Body Text" w:uiPriority="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14EFB"/>
    <w:pPr>
      <w:spacing w:after="0"/>
    </w:pPr>
    <w:rPr>
      <w:rFonts w:ascii="Times New Roman" w:eastAsia="Times New Roman" w:hAnsi="Times New Roman" w:cs="Times New Roman"/>
      <w:color w:val="000000"/>
      <w:lang w:val="en-AU" w:eastAsia="ja-JP"/>
    </w:rPr>
  </w:style>
  <w:style w:type="paragraph" w:styleId="1">
    <w:name w:val="heading 1"/>
    <w:basedOn w:val="a0"/>
    <w:next w:val="a0"/>
    <w:link w:val="10"/>
    <w:autoRedefine/>
    <w:uiPriority w:val="9"/>
    <w:qFormat/>
    <w:rsid w:val="00483201"/>
    <w:pPr>
      <w:spacing w:before="360" w:after="120"/>
      <w:outlineLvl w:val="0"/>
    </w:pPr>
    <w:rPr>
      <w:rFonts w:eastAsia="ＭＳ Ｐゴシック"/>
      <w:b/>
      <w:bCs/>
      <w:sz w:val="26"/>
      <w:szCs w:val="26"/>
      <w:lang w:val="en-US"/>
    </w:rPr>
  </w:style>
  <w:style w:type="paragraph" w:styleId="2">
    <w:name w:val="heading 2"/>
    <w:basedOn w:val="a0"/>
    <w:next w:val="a0"/>
    <w:link w:val="20"/>
    <w:autoRedefine/>
    <w:uiPriority w:val="9"/>
    <w:unhideWhenUsed/>
    <w:qFormat/>
    <w:rsid w:val="00215627"/>
    <w:pPr>
      <w:adjustRightInd w:val="0"/>
      <w:spacing w:before="200" w:after="80"/>
      <w:outlineLvl w:val="1"/>
    </w:pPr>
    <w:rPr>
      <w:rFonts w:eastAsia="ＭＳ Ｐゴシック"/>
      <w:b/>
      <w:color w:val="000000" w:themeColor="text1"/>
      <w:sz w:val="25"/>
      <w:szCs w:val="25"/>
    </w:rPr>
  </w:style>
  <w:style w:type="paragraph" w:styleId="3">
    <w:name w:val="heading 3"/>
    <w:basedOn w:val="a0"/>
    <w:next w:val="a0"/>
    <w:link w:val="30"/>
    <w:autoRedefine/>
    <w:uiPriority w:val="9"/>
    <w:unhideWhenUsed/>
    <w:qFormat/>
    <w:rsid w:val="00F05CBD"/>
    <w:pPr>
      <w:spacing w:before="160" w:after="80"/>
      <w:contextualSpacing/>
      <w:outlineLvl w:val="2"/>
    </w:pPr>
    <w:rPr>
      <w:b/>
      <w:bCs/>
      <w:color w:val="000000" w:themeColor="text1"/>
    </w:rPr>
  </w:style>
  <w:style w:type="paragraph" w:styleId="4">
    <w:name w:val="heading 4"/>
    <w:basedOn w:val="a0"/>
    <w:link w:val="40"/>
    <w:uiPriority w:val="9"/>
    <w:rsid w:val="00BA29D8"/>
    <w:pPr>
      <w:spacing w:beforeLines="1" w:afterLines="1"/>
      <w:outlineLvl w:val="3"/>
    </w:pPr>
    <w:rPr>
      <w:rFonts w:ascii="Times" w:hAnsi="Times"/>
      <w:b/>
      <w:szCs w:val="20"/>
    </w:rPr>
  </w:style>
  <w:style w:type="paragraph" w:styleId="5">
    <w:name w:val="heading 5"/>
    <w:basedOn w:val="a0"/>
    <w:next w:val="a0"/>
    <w:link w:val="50"/>
    <w:rsid w:val="00A52FE3"/>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uiPriority w:val="99"/>
    <w:rsid w:val="00AF040C"/>
    <w:pPr>
      <w:spacing w:beforeLines="1" w:afterLines="1"/>
    </w:pPr>
    <w:rPr>
      <w:rFonts w:ascii="Times" w:hAnsi="Times"/>
      <w:sz w:val="20"/>
      <w:szCs w:val="20"/>
    </w:rPr>
  </w:style>
  <w:style w:type="character" w:customStyle="1" w:styleId="apple-converted-space">
    <w:name w:val="apple-converted-space"/>
    <w:basedOn w:val="a1"/>
    <w:rsid w:val="00AF040C"/>
  </w:style>
  <w:style w:type="character" w:styleId="a4">
    <w:name w:val="Hyperlink"/>
    <w:basedOn w:val="a1"/>
    <w:uiPriority w:val="99"/>
    <w:rsid w:val="004E0317"/>
    <w:rPr>
      <w:color w:val="0000FF"/>
      <w:u w:val="single"/>
    </w:rPr>
  </w:style>
  <w:style w:type="character" w:customStyle="1" w:styleId="40">
    <w:name w:val="見出し 4 (文字)"/>
    <w:basedOn w:val="a1"/>
    <w:link w:val="4"/>
    <w:uiPriority w:val="9"/>
    <w:rsid w:val="00BA29D8"/>
    <w:rPr>
      <w:rFonts w:ascii="Times" w:hAnsi="Times"/>
      <w:b/>
      <w:szCs w:val="20"/>
      <w:lang w:val="en-AU"/>
    </w:rPr>
  </w:style>
  <w:style w:type="character" w:styleId="a5">
    <w:name w:val="annotation reference"/>
    <w:basedOn w:val="a1"/>
    <w:uiPriority w:val="99"/>
    <w:unhideWhenUsed/>
    <w:rsid w:val="004E0317"/>
    <w:rPr>
      <w:sz w:val="18"/>
      <w:szCs w:val="18"/>
    </w:rPr>
  </w:style>
  <w:style w:type="paragraph" w:styleId="a6">
    <w:name w:val="annotation text"/>
    <w:basedOn w:val="a0"/>
    <w:link w:val="a7"/>
    <w:uiPriority w:val="99"/>
    <w:unhideWhenUsed/>
    <w:rsid w:val="004E0317"/>
  </w:style>
  <w:style w:type="character" w:customStyle="1" w:styleId="a7">
    <w:name w:val="コメント文字列 (文字)"/>
    <w:basedOn w:val="a1"/>
    <w:link w:val="a6"/>
    <w:uiPriority w:val="99"/>
    <w:rsid w:val="004E0317"/>
    <w:rPr>
      <w:rFonts w:ascii="Lato Regular" w:eastAsiaTheme="minorHAnsi" w:hAnsi="Lato Regular"/>
      <w:sz w:val="22"/>
      <w:lang w:val="en-AU"/>
    </w:rPr>
  </w:style>
  <w:style w:type="paragraph" w:styleId="a8">
    <w:name w:val="Balloon Text"/>
    <w:basedOn w:val="a0"/>
    <w:link w:val="a9"/>
    <w:uiPriority w:val="99"/>
    <w:unhideWhenUsed/>
    <w:rsid w:val="004E0317"/>
    <w:rPr>
      <w:rFonts w:ascii="Lucida Grande" w:hAnsi="Lucida Grande"/>
      <w:sz w:val="18"/>
      <w:szCs w:val="18"/>
    </w:rPr>
  </w:style>
  <w:style w:type="character" w:customStyle="1" w:styleId="a9">
    <w:name w:val="吹き出し (文字)"/>
    <w:basedOn w:val="a1"/>
    <w:link w:val="a8"/>
    <w:uiPriority w:val="99"/>
    <w:rsid w:val="004E0317"/>
    <w:rPr>
      <w:rFonts w:ascii="Lucida Grande" w:eastAsiaTheme="minorHAnsi" w:hAnsi="Lucida Grande"/>
      <w:sz w:val="18"/>
      <w:szCs w:val="18"/>
      <w:lang w:val="en-AU"/>
    </w:rPr>
  </w:style>
  <w:style w:type="paragraph" w:styleId="aa">
    <w:name w:val="annotation subject"/>
    <w:basedOn w:val="a6"/>
    <w:next w:val="a6"/>
    <w:link w:val="ab"/>
    <w:uiPriority w:val="99"/>
    <w:unhideWhenUsed/>
    <w:rsid w:val="004E0317"/>
    <w:rPr>
      <w:b/>
      <w:bCs/>
      <w:sz w:val="20"/>
      <w:szCs w:val="20"/>
    </w:rPr>
  </w:style>
  <w:style w:type="character" w:customStyle="1" w:styleId="ab">
    <w:name w:val="コメント内容 (文字)"/>
    <w:basedOn w:val="a7"/>
    <w:link w:val="aa"/>
    <w:uiPriority w:val="99"/>
    <w:rsid w:val="004E0317"/>
    <w:rPr>
      <w:rFonts w:ascii="Lato Regular" w:eastAsiaTheme="minorHAnsi" w:hAnsi="Lato Regular"/>
      <w:b/>
      <w:bCs/>
      <w:sz w:val="20"/>
      <w:szCs w:val="20"/>
      <w:lang w:val="en-AU"/>
    </w:rPr>
  </w:style>
  <w:style w:type="paragraph" w:styleId="ac">
    <w:name w:val="Document Map"/>
    <w:basedOn w:val="a0"/>
    <w:link w:val="ad"/>
    <w:uiPriority w:val="99"/>
    <w:semiHidden/>
    <w:unhideWhenUsed/>
    <w:rsid w:val="004E0317"/>
    <w:rPr>
      <w:rFonts w:eastAsiaTheme="minorEastAsia"/>
    </w:rPr>
  </w:style>
  <w:style w:type="character" w:customStyle="1" w:styleId="ad">
    <w:name w:val="見出しマップ (文字)"/>
    <w:basedOn w:val="a1"/>
    <w:link w:val="ac"/>
    <w:uiPriority w:val="99"/>
    <w:semiHidden/>
    <w:rsid w:val="004E0317"/>
    <w:rPr>
      <w:rFonts w:ascii="Times New Roman" w:hAnsi="Times New Roman" w:cs="Times New Roman"/>
      <w:sz w:val="22"/>
      <w:lang w:val="en-AU"/>
    </w:rPr>
  </w:style>
  <w:style w:type="character" w:customStyle="1" w:styleId="10">
    <w:name w:val="見出し 1 (文字)"/>
    <w:basedOn w:val="a1"/>
    <w:link w:val="1"/>
    <w:uiPriority w:val="9"/>
    <w:rsid w:val="00483201"/>
    <w:rPr>
      <w:rFonts w:ascii="Times New Roman" w:eastAsia="ＭＳ Ｐゴシック" w:hAnsi="Times New Roman" w:cs="Times New Roman"/>
      <w:b/>
      <w:bCs/>
      <w:color w:val="000000"/>
      <w:sz w:val="26"/>
      <w:szCs w:val="26"/>
      <w:lang w:eastAsia="ja-JP"/>
    </w:rPr>
  </w:style>
  <w:style w:type="paragraph" w:styleId="ae">
    <w:name w:val="footer"/>
    <w:basedOn w:val="a0"/>
    <w:link w:val="af"/>
    <w:uiPriority w:val="99"/>
    <w:unhideWhenUsed/>
    <w:rsid w:val="004E0317"/>
    <w:pPr>
      <w:tabs>
        <w:tab w:val="center" w:pos="4320"/>
        <w:tab w:val="right" w:pos="8640"/>
      </w:tabs>
    </w:pPr>
  </w:style>
  <w:style w:type="character" w:customStyle="1" w:styleId="af">
    <w:name w:val="フッター (文字)"/>
    <w:basedOn w:val="a1"/>
    <w:link w:val="ae"/>
    <w:uiPriority w:val="99"/>
    <w:rsid w:val="004E0317"/>
    <w:rPr>
      <w:rFonts w:ascii="Lato Regular" w:eastAsiaTheme="minorHAnsi" w:hAnsi="Lato Regular"/>
      <w:sz w:val="22"/>
      <w:lang w:val="en-AU"/>
    </w:rPr>
  </w:style>
  <w:style w:type="paragraph" w:styleId="af0">
    <w:name w:val="header"/>
    <w:basedOn w:val="a0"/>
    <w:link w:val="af1"/>
    <w:autoRedefine/>
    <w:uiPriority w:val="99"/>
    <w:unhideWhenUsed/>
    <w:qFormat/>
    <w:rsid w:val="000F0424"/>
    <w:pPr>
      <w:tabs>
        <w:tab w:val="center" w:pos="4320"/>
        <w:tab w:val="right" w:pos="8640"/>
      </w:tabs>
      <w:jc w:val="right"/>
    </w:pPr>
    <w:rPr>
      <w:bCs/>
      <w:i/>
      <w:iCs/>
      <w:color w:val="000000" w:themeColor="text1"/>
      <w:sz w:val="20"/>
      <w:szCs w:val="20"/>
    </w:rPr>
  </w:style>
  <w:style w:type="character" w:customStyle="1" w:styleId="af1">
    <w:name w:val="ヘッダー (文字)"/>
    <w:basedOn w:val="a1"/>
    <w:link w:val="af0"/>
    <w:uiPriority w:val="99"/>
    <w:rsid w:val="000F0424"/>
    <w:rPr>
      <w:rFonts w:ascii="Times New Roman" w:eastAsia="Times New Roman" w:hAnsi="Times New Roman" w:cs="Times New Roman"/>
      <w:bCs/>
      <w:i/>
      <w:iCs/>
      <w:color w:val="000000" w:themeColor="text1"/>
      <w:sz w:val="20"/>
      <w:szCs w:val="20"/>
      <w:lang w:val="en-AU" w:eastAsia="ja-JP"/>
    </w:rPr>
  </w:style>
  <w:style w:type="character" w:customStyle="1" w:styleId="20">
    <w:name w:val="見出し 2 (文字)"/>
    <w:basedOn w:val="a1"/>
    <w:link w:val="2"/>
    <w:uiPriority w:val="9"/>
    <w:rsid w:val="00215627"/>
    <w:rPr>
      <w:rFonts w:ascii="Times New Roman" w:eastAsia="ＭＳ Ｐゴシック" w:hAnsi="Times New Roman" w:cs="Times New Roman"/>
      <w:b/>
      <w:color w:val="000000" w:themeColor="text1"/>
      <w:sz w:val="25"/>
      <w:szCs w:val="25"/>
      <w:lang w:val="en-AU" w:eastAsia="ja-JP"/>
    </w:rPr>
  </w:style>
  <w:style w:type="character" w:customStyle="1" w:styleId="30">
    <w:name w:val="見出し 3 (文字)"/>
    <w:basedOn w:val="a1"/>
    <w:link w:val="3"/>
    <w:uiPriority w:val="9"/>
    <w:rsid w:val="00F05CBD"/>
    <w:rPr>
      <w:rFonts w:ascii="Times New Roman" w:eastAsia="Times New Roman" w:hAnsi="Times New Roman" w:cs="Times New Roman"/>
      <w:b/>
      <w:bCs/>
      <w:color w:val="000000" w:themeColor="text1"/>
      <w:lang w:val="en-AU" w:eastAsia="ja-JP"/>
    </w:rPr>
  </w:style>
  <w:style w:type="paragraph" w:styleId="a">
    <w:name w:val="List Paragraph"/>
    <w:basedOn w:val="a0"/>
    <w:autoRedefine/>
    <w:uiPriority w:val="1"/>
    <w:qFormat/>
    <w:rsid w:val="001856B6"/>
    <w:pPr>
      <w:numPr>
        <w:numId w:val="28"/>
      </w:numPr>
      <w:contextualSpacing/>
    </w:pPr>
  </w:style>
  <w:style w:type="character" w:styleId="af2">
    <w:name w:val="page number"/>
    <w:basedOn w:val="a1"/>
    <w:uiPriority w:val="99"/>
    <w:semiHidden/>
    <w:unhideWhenUsed/>
    <w:rsid w:val="004E0317"/>
  </w:style>
  <w:style w:type="table" w:styleId="af3">
    <w:name w:val="Table Grid"/>
    <w:basedOn w:val="a2"/>
    <w:uiPriority w:val="59"/>
    <w:rsid w:val="004E0317"/>
    <w:pPr>
      <w:spacing w:after="0"/>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Title"/>
    <w:basedOn w:val="a0"/>
    <w:next w:val="a0"/>
    <w:link w:val="af5"/>
    <w:uiPriority w:val="10"/>
    <w:qFormat/>
    <w:rsid w:val="004E03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af5">
    <w:name w:val="表題 (文字)"/>
    <w:basedOn w:val="a1"/>
    <w:link w:val="af4"/>
    <w:uiPriority w:val="10"/>
    <w:rsid w:val="004E0317"/>
    <w:rPr>
      <w:rFonts w:ascii="Lato Regular" w:eastAsiaTheme="majorEastAsia" w:hAnsi="Lato Regular" w:cstheme="majorBidi"/>
      <w:color w:val="17365D" w:themeColor="text2" w:themeShade="BF"/>
      <w:spacing w:val="5"/>
      <w:kern w:val="28"/>
      <w:sz w:val="52"/>
      <w:szCs w:val="52"/>
      <w:lang w:val="en-AU"/>
    </w:rPr>
  </w:style>
  <w:style w:type="paragraph" w:styleId="11">
    <w:name w:val="toc 1"/>
    <w:basedOn w:val="a0"/>
    <w:next w:val="a0"/>
    <w:autoRedefine/>
    <w:uiPriority w:val="39"/>
    <w:unhideWhenUsed/>
    <w:rsid w:val="00AB17D8"/>
  </w:style>
  <w:style w:type="paragraph" w:styleId="21">
    <w:name w:val="toc 2"/>
    <w:basedOn w:val="a0"/>
    <w:next w:val="a0"/>
    <w:autoRedefine/>
    <w:uiPriority w:val="39"/>
    <w:unhideWhenUsed/>
    <w:rsid w:val="00AB17D8"/>
    <w:pPr>
      <w:ind w:left="220"/>
    </w:pPr>
  </w:style>
  <w:style w:type="paragraph" w:styleId="31">
    <w:name w:val="toc 3"/>
    <w:basedOn w:val="a0"/>
    <w:next w:val="a0"/>
    <w:autoRedefine/>
    <w:uiPriority w:val="39"/>
    <w:unhideWhenUsed/>
    <w:rsid w:val="00AB17D8"/>
    <w:pPr>
      <w:ind w:left="440"/>
    </w:pPr>
  </w:style>
  <w:style w:type="paragraph" w:styleId="41">
    <w:name w:val="toc 4"/>
    <w:basedOn w:val="a0"/>
    <w:next w:val="a0"/>
    <w:autoRedefine/>
    <w:unhideWhenUsed/>
    <w:rsid w:val="00AB17D8"/>
    <w:pPr>
      <w:ind w:left="660"/>
    </w:pPr>
  </w:style>
  <w:style w:type="paragraph" w:styleId="51">
    <w:name w:val="toc 5"/>
    <w:basedOn w:val="a0"/>
    <w:next w:val="a0"/>
    <w:autoRedefine/>
    <w:unhideWhenUsed/>
    <w:rsid w:val="00AB17D8"/>
    <w:pPr>
      <w:ind w:left="880"/>
    </w:pPr>
  </w:style>
  <w:style w:type="paragraph" w:styleId="6">
    <w:name w:val="toc 6"/>
    <w:basedOn w:val="a0"/>
    <w:next w:val="a0"/>
    <w:autoRedefine/>
    <w:unhideWhenUsed/>
    <w:rsid w:val="00AB17D8"/>
    <w:pPr>
      <w:ind w:left="1100"/>
    </w:pPr>
  </w:style>
  <w:style w:type="paragraph" w:styleId="7">
    <w:name w:val="toc 7"/>
    <w:basedOn w:val="a0"/>
    <w:next w:val="a0"/>
    <w:autoRedefine/>
    <w:unhideWhenUsed/>
    <w:rsid w:val="00AB17D8"/>
    <w:pPr>
      <w:ind w:left="1320"/>
    </w:pPr>
  </w:style>
  <w:style w:type="paragraph" w:styleId="8">
    <w:name w:val="toc 8"/>
    <w:basedOn w:val="a0"/>
    <w:next w:val="a0"/>
    <w:autoRedefine/>
    <w:unhideWhenUsed/>
    <w:rsid w:val="00AB17D8"/>
    <w:pPr>
      <w:ind w:left="1540"/>
    </w:pPr>
  </w:style>
  <w:style w:type="paragraph" w:styleId="9">
    <w:name w:val="toc 9"/>
    <w:basedOn w:val="a0"/>
    <w:next w:val="a0"/>
    <w:autoRedefine/>
    <w:unhideWhenUsed/>
    <w:rsid w:val="00AB17D8"/>
    <w:pPr>
      <w:ind w:left="1760"/>
    </w:pPr>
  </w:style>
  <w:style w:type="character" w:customStyle="1" w:styleId="UnresolvedMention1">
    <w:name w:val="Unresolved Mention1"/>
    <w:basedOn w:val="a1"/>
    <w:rsid w:val="008A26C5"/>
    <w:rPr>
      <w:color w:val="605E5C"/>
      <w:shd w:val="clear" w:color="auto" w:fill="E1DFDD"/>
    </w:rPr>
  </w:style>
  <w:style w:type="paragraph" w:styleId="af6">
    <w:name w:val="Body Text"/>
    <w:basedOn w:val="a0"/>
    <w:link w:val="af7"/>
    <w:uiPriority w:val="1"/>
    <w:qFormat/>
    <w:rsid w:val="007C7A61"/>
    <w:pPr>
      <w:widowControl w:val="0"/>
      <w:ind w:left="668"/>
    </w:pPr>
    <w:rPr>
      <w:rFonts w:cstheme="minorBidi"/>
      <w:color w:val="auto"/>
      <w:sz w:val="21"/>
      <w:szCs w:val="21"/>
      <w:lang w:val="en-US" w:eastAsia="en-US"/>
    </w:rPr>
  </w:style>
  <w:style w:type="character" w:customStyle="1" w:styleId="af7">
    <w:name w:val="本文 (文字)"/>
    <w:basedOn w:val="a1"/>
    <w:link w:val="af6"/>
    <w:uiPriority w:val="1"/>
    <w:rsid w:val="007C7A61"/>
    <w:rPr>
      <w:rFonts w:ascii="Times New Roman" w:eastAsia="Times New Roman" w:hAnsi="Times New Roman"/>
      <w:sz w:val="21"/>
      <w:szCs w:val="21"/>
    </w:rPr>
  </w:style>
  <w:style w:type="paragraph" w:styleId="af8">
    <w:name w:val="Revision"/>
    <w:hidden/>
    <w:semiHidden/>
    <w:rsid w:val="00FD0A66"/>
    <w:pPr>
      <w:spacing w:after="0"/>
    </w:pPr>
    <w:rPr>
      <w:rFonts w:ascii="Times New Roman" w:eastAsia="Times New Roman" w:hAnsi="Times New Roman" w:cs="Times New Roman"/>
      <w:color w:val="000000"/>
      <w:lang w:val="en-AU" w:eastAsia="ja-JP"/>
    </w:rPr>
  </w:style>
  <w:style w:type="character" w:customStyle="1" w:styleId="UnresolvedMention2">
    <w:name w:val="Unresolved Mention2"/>
    <w:basedOn w:val="a1"/>
    <w:uiPriority w:val="99"/>
    <w:semiHidden/>
    <w:unhideWhenUsed/>
    <w:rsid w:val="00EF43AA"/>
    <w:rPr>
      <w:color w:val="605E5C"/>
      <w:shd w:val="clear" w:color="auto" w:fill="E1DFDD"/>
    </w:rPr>
  </w:style>
  <w:style w:type="paragraph" w:styleId="HTML">
    <w:name w:val="HTML Preformatted"/>
    <w:basedOn w:val="a0"/>
    <w:link w:val="HTML0"/>
    <w:uiPriority w:val="99"/>
    <w:unhideWhenUsed/>
    <w:rsid w:val="00815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color w:val="auto"/>
      <w:lang w:val="en-US"/>
    </w:rPr>
  </w:style>
  <w:style w:type="character" w:customStyle="1" w:styleId="HTML0">
    <w:name w:val="HTML 書式付き (文字)"/>
    <w:basedOn w:val="a1"/>
    <w:link w:val="HTML"/>
    <w:uiPriority w:val="99"/>
    <w:rsid w:val="00815D74"/>
    <w:rPr>
      <w:rFonts w:ascii="ＭＳ ゴシック" w:eastAsia="ＭＳ ゴシック" w:hAnsi="ＭＳ ゴシック" w:cs="ＭＳ ゴシック"/>
      <w:lang w:eastAsia="ja-JP"/>
    </w:rPr>
  </w:style>
  <w:style w:type="character" w:customStyle="1" w:styleId="UnresolvedMention3">
    <w:name w:val="Unresolved Mention3"/>
    <w:basedOn w:val="a1"/>
    <w:uiPriority w:val="99"/>
    <w:semiHidden/>
    <w:unhideWhenUsed/>
    <w:rsid w:val="00DB2DC0"/>
    <w:rPr>
      <w:color w:val="605E5C"/>
      <w:shd w:val="clear" w:color="auto" w:fill="E1DFDD"/>
    </w:rPr>
  </w:style>
  <w:style w:type="character" w:styleId="af9">
    <w:name w:val="FollowedHyperlink"/>
    <w:basedOn w:val="a1"/>
    <w:semiHidden/>
    <w:unhideWhenUsed/>
    <w:rsid w:val="00084779"/>
    <w:rPr>
      <w:color w:val="800080" w:themeColor="followedHyperlink"/>
      <w:u w:val="single"/>
    </w:rPr>
  </w:style>
  <w:style w:type="character" w:customStyle="1" w:styleId="50">
    <w:name w:val="見出し 5 (文字)"/>
    <w:basedOn w:val="a1"/>
    <w:link w:val="5"/>
    <w:rsid w:val="00A52FE3"/>
    <w:rPr>
      <w:rFonts w:asciiTheme="majorHAnsi" w:eastAsiaTheme="majorEastAsia" w:hAnsiTheme="majorHAnsi" w:cstheme="majorBidi"/>
      <w:color w:val="000000"/>
      <w:lang w:val="en-AU" w:eastAsia="ja-JP"/>
    </w:rPr>
  </w:style>
  <w:style w:type="character" w:styleId="afa">
    <w:name w:val="Strong"/>
    <w:basedOn w:val="a1"/>
    <w:uiPriority w:val="22"/>
    <w:qFormat/>
    <w:rsid w:val="00A52FE3"/>
    <w:rPr>
      <w:b/>
      <w:bCs/>
    </w:rPr>
  </w:style>
  <w:style w:type="character" w:styleId="afb">
    <w:name w:val="Emphasis"/>
    <w:basedOn w:val="a1"/>
    <w:uiPriority w:val="20"/>
    <w:qFormat/>
    <w:rsid w:val="0068217D"/>
    <w:rPr>
      <w:i/>
      <w:iCs/>
    </w:rPr>
  </w:style>
  <w:style w:type="character" w:styleId="afc">
    <w:name w:val="Unresolved Mention"/>
    <w:basedOn w:val="a1"/>
    <w:uiPriority w:val="99"/>
    <w:semiHidden/>
    <w:unhideWhenUsed/>
    <w:rsid w:val="0042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2451">
      <w:bodyDiv w:val="1"/>
      <w:marLeft w:val="0"/>
      <w:marRight w:val="0"/>
      <w:marTop w:val="0"/>
      <w:marBottom w:val="0"/>
      <w:divBdr>
        <w:top w:val="none" w:sz="0" w:space="0" w:color="auto"/>
        <w:left w:val="none" w:sz="0" w:space="0" w:color="auto"/>
        <w:bottom w:val="none" w:sz="0" w:space="0" w:color="auto"/>
        <w:right w:val="none" w:sz="0" w:space="0" w:color="auto"/>
      </w:divBdr>
      <w:divsChild>
        <w:div w:id="927419537">
          <w:marLeft w:val="0"/>
          <w:marRight w:val="0"/>
          <w:marTop w:val="0"/>
          <w:marBottom w:val="0"/>
          <w:divBdr>
            <w:top w:val="none" w:sz="0" w:space="0" w:color="auto"/>
            <w:left w:val="none" w:sz="0" w:space="0" w:color="auto"/>
            <w:bottom w:val="none" w:sz="0" w:space="0" w:color="auto"/>
            <w:right w:val="none" w:sz="0" w:space="0" w:color="auto"/>
          </w:divBdr>
          <w:divsChild>
            <w:div w:id="1867062208">
              <w:marLeft w:val="0"/>
              <w:marRight w:val="0"/>
              <w:marTop w:val="0"/>
              <w:marBottom w:val="0"/>
              <w:divBdr>
                <w:top w:val="none" w:sz="0" w:space="0" w:color="auto"/>
                <w:left w:val="none" w:sz="0" w:space="0" w:color="auto"/>
                <w:bottom w:val="none" w:sz="0" w:space="0" w:color="auto"/>
                <w:right w:val="none" w:sz="0" w:space="0" w:color="auto"/>
              </w:divBdr>
              <w:divsChild>
                <w:div w:id="15668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6712">
      <w:bodyDiv w:val="1"/>
      <w:marLeft w:val="0"/>
      <w:marRight w:val="0"/>
      <w:marTop w:val="0"/>
      <w:marBottom w:val="0"/>
      <w:divBdr>
        <w:top w:val="none" w:sz="0" w:space="0" w:color="auto"/>
        <w:left w:val="none" w:sz="0" w:space="0" w:color="auto"/>
        <w:bottom w:val="none" w:sz="0" w:space="0" w:color="auto"/>
        <w:right w:val="none" w:sz="0" w:space="0" w:color="auto"/>
      </w:divBdr>
    </w:div>
    <w:div w:id="162548778">
      <w:bodyDiv w:val="1"/>
      <w:marLeft w:val="0"/>
      <w:marRight w:val="0"/>
      <w:marTop w:val="0"/>
      <w:marBottom w:val="0"/>
      <w:divBdr>
        <w:top w:val="none" w:sz="0" w:space="0" w:color="auto"/>
        <w:left w:val="none" w:sz="0" w:space="0" w:color="auto"/>
        <w:bottom w:val="none" w:sz="0" w:space="0" w:color="auto"/>
        <w:right w:val="none" w:sz="0" w:space="0" w:color="auto"/>
      </w:divBdr>
    </w:div>
    <w:div w:id="176117056">
      <w:bodyDiv w:val="1"/>
      <w:marLeft w:val="0"/>
      <w:marRight w:val="0"/>
      <w:marTop w:val="0"/>
      <w:marBottom w:val="0"/>
      <w:divBdr>
        <w:top w:val="none" w:sz="0" w:space="0" w:color="auto"/>
        <w:left w:val="none" w:sz="0" w:space="0" w:color="auto"/>
        <w:bottom w:val="none" w:sz="0" w:space="0" w:color="auto"/>
        <w:right w:val="none" w:sz="0" w:space="0" w:color="auto"/>
      </w:divBdr>
    </w:div>
    <w:div w:id="208692969">
      <w:bodyDiv w:val="1"/>
      <w:marLeft w:val="0"/>
      <w:marRight w:val="0"/>
      <w:marTop w:val="0"/>
      <w:marBottom w:val="0"/>
      <w:divBdr>
        <w:top w:val="none" w:sz="0" w:space="0" w:color="auto"/>
        <w:left w:val="none" w:sz="0" w:space="0" w:color="auto"/>
        <w:bottom w:val="none" w:sz="0" w:space="0" w:color="auto"/>
        <w:right w:val="none" w:sz="0" w:space="0" w:color="auto"/>
      </w:divBdr>
      <w:divsChild>
        <w:div w:id="1523781119">
          <w:marLeft w:val="0"/>
          <w:marRight w:val="0"/>
          <w:marTop w:val="0"/>
          <w:marBottom w:val="0"/>
          <w:divBdr>
            <w:top w:val="none" w:sz="0" w:space="0" w:color="auto"/>
            <w:left w:val="none" w:sz="0" w:space="0" w:color="auto"/>
            <w:bottom w:val="none" w:sz="0" w:space="0" w:color="auto"/>
            <w:right w:val="none" w:sz="0" w:space="0" w:color="auto"/>
          </w:divBdr>
          <w:divsChild>
            <w:div w:id="1230730774">
              <w:marLeft w:val="0"/>
              <w:marRight w:val="0"/>
              <w:marTop w:val="0"/>
              <w:marBottom w:val="0"/>
              <w:divBdr>
                <w:top w:val="none" w:sz="0" w:space="0" w:color="auto"/>
                <w:left w:val="none" w:sz="0" w:space="0" w:color="auto"/>
                <w:bottom w:val="none" w:sz="0" w:space="0" w:color="auto"/>
                <w:right w:val="none" w:sz="0" w:space="0" w:color="auto"/>
              </w:divBdr>
              <w:divsChild>
                <w:div w:id="6073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274968">
      <w:bodyDiv w:val="1"/>
      <w:marLeft w:val="0"/>
      <w:marRight w:val="0"/>
      <w:marTop w:val="0"/>
      <w:marBottom w:val="0"/>
      <w:divBdr>
        <w:top w:val="none" w:sz="0" w:space="0" w:color="auto"/>
        <w:left w:val="none" w:sz="0" w:space="0" w:color="auto"/>
        <w:bottom w:val="none" w:sz="0" w:space="0" w:color="auto"/>
        <w:right w:val="none" w:sz="0" w:space="0" w:color="auto"/>
      </w:divBdr>
      <w:divsChild>
        <w:div w:id="845169632">
          <w:marLeft w:val="0"/>
          <w:marRight w:val="0"/>
          <w:marTop w:val="0"/>
          <w:marBottom w:val="0"/>
          <w:divBdr>
            <w:top w:val="none" w:sz="0" w:space="0" w:color="auto"/>
            <w:left w:val="none" w:sz="0" w:space="0" w:color="auto"/>
            <w:bottom w:val="none" w:sz="0" w:space="0" w:color="auto"/>
            <w:right w:val="none" w:sz="0" w:space="0" w:color="auto"/>
          </w:divBdr>
          <w:divsChild>
            <w:div w:id="1764958041">
              <w:marLeft w:val="0"/>
              <w:marRight w:val="0"/>
              <w:marTop w:val="0"/>
              <w:marBottom w:val="0"/>
              <w:divBdr>
                <w:top w:val="none" w:sz="0" w:space="0" w:color="auto"/>
                <w:left w:val="none" w:sz="0" w:space="0" w:color="auto"/>
                <w:bottom w:val="none" w:sz="0" w:space="0" w:color="auto"/>
                <w:right w:val="none" w:sz="0" w:space="0" w:color="auto"/>
              </w:divBdr>
              <w:divsChild>
                <w:div w:id="1802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03203">
      <w:bodyDiv w:val="1"/>
      <w:marLeft w:val="0"/>
      <w:marRight w:val="0"/>
      <w:marTop w:val="0"/>
      <w:marBottom w:val="0"/>
      <w:divBdr>
        <w:top w:val="none" w:sz="0" w:space="0" w:color="auto"/>
        <w:left w:val="none" w:sz="0" w:space="0" w:color="auto"/>
        <w:bottom w:val="none" w:sz="0" w:space="0" w:color="auto"/>
        <w:right w:val="none" w:sz="0" w:space="0" w:color="auto"/>
      </w:divBdr>
      <w:divsChild>
        <w:div w:id="1803159340">
          <w:marLeft w:val="0"/>
          <w:marRight w:val="0"/>
          <w:marTop w:val="0"/>
          <w:marBottom w:val="0"/>
          <w:divBdr>
            <w:top w:val="none" w:sz="0" w:space="0" w:color="auto"/>
            <w:left w:val="none" w:sz="0" w:space="0" w:color="auto"/>
            <w:bottom w:val="none" w:sz="0" w:space="0" w:color="auto"/>
            <w:right w:val="none" w:sz="0" w:space="0" w:color="auto"/>
          </w:divBdr>
        </w:div>
        <w:div w:id="80294739">
          <w:marLeft w:val="0"/>
          <w:marRight w:val="0"/>
          <w:marTop w:val="0"/>
          <w:marBottom w:val="0"/>
          <w:divBdr>
            <w:top w:val="none" w:sz="0" w:space="0" w:color="auto"/>
            <w:left w:val="none" w:sz="0" w:space="0" w:color="auto"/>
            <w:bottom w:val="none" w:sz="0" w:space="0" w:color="auto"/>
            <w:right w:val="none" w:sz="0" w:space="0" w:color="auto"/>
          </w:divBdr>
        </w:div>
      </w:divsChild>
    </w:div>
    <w:div w:id="281039454">
      <w:bodyDiv w:val="1"/>
      <w:marLeft w:val="0"/>
      <w:marRight w:val="0"/>
      <w:marTop w:val="0"/>
      <w:marBottom w:val="0"/>
      <w:divBdr>
        <w:top w:val="none" w:sz="0" w:space="0" w:color="auto"/>
        <w:left w:val="none" w:sz="0" w:space="0" w:color="auto"/>
        <w:bottom w:val="none" w:sz="0" w:space="0" w:color="auto"/>
        <w:right w:val="none" w:sz="0" w:space="0" w:color="auto"/>
      </w:divBdr>
    </w:div>
    <w:div w:id="333919789">
      <w:bodyDiv w:val="1"/>
      <w:marLeft w:val="0"/>
      <w:marRight w:val="0"/>
      <w:marTop w:val="0"/>
      <w:marBottom w:val="0"/>
      <w:divBdr>
        <w:top w:val="none" w:sz="0" w:space="0" w:color="auto"/>
        <w:left w:val="none" w:sz="0" w:space="0" w:color="auto"/>
        <w:bottom w:val="none" w:sz="0" w:space="0" w:color="auto"/>
        <w:right w:val="none" w:sz="0" w:space="0" w:color="auto"/>
      </w:divBdr>
      <w:divsChild>
        <w:div w:id="2024087314">
          <w:marLeft w:val="0"/>
          <w:marRight w:val="0"/>
          <w:marTop w:val="0"/>
          <w:marBottom w:val="0"/>
          <w:divBdr>
            <w:top w:val="none" w:sz="0" w:space="0" w:color="auto"/>
            <w:left w:val="none" w:sz="0" w:space="0" w:color="auto"/>
            <w:bottom w:val="none" w:sz="0" w:space="0" w:color="auto"/>
            <w:right w:val="none" w:sz="0" w:space="0" w:color="auto"/>
          </w:divBdr>
          <w:divsChild>
            <w:div w:id="1538547215">
              <w:marLeft w:val="0"/>
              <w:marRight w:val="0"/>
              <w:marTop w:val="0"/>
              <w:marBottom w:val="0"/>
              <w:divBdr>
                <w:top w:val="none" w:sz="0" w:space="0" w:color="auto"/>
                <w:left w:val="none" w:sz="0" w:space="0" w:color="auto"/>
                <w:bottom w:val="none" w:sz="0" w:space="0" w:color="auto"/>
                <w:right w:val="none" w:sz="0" w:space="0" w:color="auto"/>
              </w:divBdr>
              <w:divsChild>
                <w:div w:id="5767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214">
      <w:bodyDiv w:val="1"/>
      <w:marLeft w:val="0"/>
      <w:marRight w:val="0"/>
      <w:marTop w:val="0"/>
      <w:marBottom w:val="0"/>
      <w:divBdr>
        <w:top w:val="none" w:sz="0" w:space="0" w:color="auto"/>
        <w:left w:val="none" w:sz="0" w:space="0" w:color="auto"/>
        <w:bottom w:val="none" w:sz="0" w:space="0" w:color="auto"/>
        <w:right w:val="none" w:sz="0" w:space="0" w:color="auto"/>
      </w:divBdr>
      <w:divsChild>
        <w:div w:id="1655791717">
          <w:marLeft w:val="0"/>
          <w:marRight w:val="0"/>
          <w:marTop w:val="0"/>
          <w:marBottom w:val="0"/>
          <w:divBdr>
            <w:top w:val="none" w:sz="0" w:space="0" w:color="auto"/>
            <w:left w:val="none" w:sz="0" w:space="0" w:color="auto"/>
            <w:bottom w:val="none" w:sz="0" w:space="0" w:color="auto"/>
            <w:right w:val="none" w:sz="0" w:space="0" w:color="auto"/>
          </w:divBdr>
          <w:divsChild>
            <w:div w:id="90443116">
              <w:marLeft w:val="0"/>
              <w:marRight w:val="0"/>
              <w:marTop w:val="0"/>
              <w:marBottom w:val="0"/>
              <w:divBdr>
                <w:top w:val="none" w:sz="0" w:space="0" w:color="auto"/>
                <w:left w:val="none" w:sz="0" w:space="0" w:color="auto"/>
                <w:bottom w:val="none" w:sz="0" w:space="0" w:color="auto"/>
                <w:right w:val="none" w:sz="0" w:space="0" w:color="auto"/>
              </w:divBdr>
              <w:divsChild>
                <w:div w:id="10834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7520">
      <w:bodyDiv w:val="1"/>
      <w:marLeft w:val="0"/>
      <w:marRight w:val="0"/>
      <w:marTop w:val="0"/>
      <w:marBottom w:val="0"/>
      <w:divBdr>
        <w:top w:val="none" w:sz="0" w:space="0" w:color="auto"/>
        <w:left w:val="none" w:sz="0" w:space="0" w:color="auto"/>
        <w:bottom w:val="none" w:sz="0" w:space="0" w:color="auto"/>
        <w:right w:val="none" w:sz="0" w:space="0" w:color="auto"/>
      </w:divBdr>
    </w:div>
    <w:div w:id="379869045">
      <w:bodyDiv w:val="1"/>
      <w:marLeft w:val="0"/>
      <w:marRight w:val="0"/>
      <w:marTop w:val="0"/>
      <w:marBottom w:val="0"/>
      <w:divBdr>
        <w:top w:val="none" w:sz="0" w:space="0" w:color="auto"/>
        <w:left w:val="none" w:sz="0" w:space="0" w:color="auto"/>
        <w:bottom w:val="none" w:sz="0" w:space="0" w:color="auto"/>
        <w:right w:val="none" w:sz="0" w:space="0" w:color="auto"/>
      </w:divBdr>
      <w:divsChild>
        <w:div w:id="612711085">
          <w:marLeft w:val="0"/>
          <w:marRight w:val="0"/>
          <w:marTop w:val="0"/>
          <w:marBottom w:val="0"/>
          <w:divBdr>
            <w:top w:val="none" w:sz="0" w:space="0" w:color="auto"/>
            <w:left w:val="none" w:sz="0" w:space="0" w:color="auto"/>
            <w:bottom w:val="none" w:sz="0" w:space="0" w:color="auto"/>
            <w:right w:val="none" w:sz="0" w:space="0" w:color="auto"/>
          </w:divBdr>
          <w:divsChild>
            <w:div w:id="319122397">
              <w:marLeft w:val="0"/>
              <w:marRight w:val="0"/>
              <w:marTop w:val="0"/>
              <w:marBottom w:val="0"/>
              <w:divBdr>
                <w:top w:val="none" w:sz="0" w:space="0" w:color="auto"/>
                <w:left w:val="none" w:sz="0" w:space="0" w:color="auto"/>
                <w:bottom w:val="none" w:sz="0" w:space="0" w:color="auto"/>
                <w:right w:val="none" w:sz="0" w:space="0" w:color="auto"/>
              </w:divBdr>
              <w:divsChild>
                <w:div w:id="130450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93262">
      <w:bodyDiv w:val="1"/>
      <w:marLeft w:val="0"/>
      <w:marRight w:val="0"/>
      <w:marTop w:val="0"/>
      <w:marBottom w:val="0"/>
      <w:divBdr>
        <w:top w:val="none" w:sz="0" w:space="0" w:color="auto"/>
        <w:left w:val="none" w:sz="0" w:space="0" w:color="auto"/>
        <w:bottom w:val="none" w:sz="0" w:space="0" w:color="auto"/>
        <w:right w:val="none" w:sz="0" w:space="0" w:color="auto"/>
      </w:divBdr>
      <w:divsChild>
        <w:div w:id="1879194432">
          <w:marLeft w:val="0"/>
          <w:marRight w:val="0"/>
          <w:marTop w:val="0"/>
          <w:marBottom w:val="0"/>
          <w:divBdr>
            <w:top w:val="none" w:sz="0" w:space="0" w:color="auto"/>
            <w:left w:val="none" w:sz="0" w:space="0" w:color="auto"/>
            <w:bottom w:val="none" w:sz="0" w:space="0" w:color="auto"/>
            <w:right w:val="none" w:sz="0" w:space="0" w:color="auto"/>
          </w:divBdr>
          <w:divsChild>
            <w:div w:id="1853910570">
              <w:marLeft w:val="0"/>
              <w:marRight w:val="0"/>
              <w:marTop w:val="0"/>
              <w:marBottom w:val="0"/>
              <w:divBdr>
                <w:top w:val="none" w:sz="0" w:space="0" w:color="auto"/>
                <w:left w:val="none" w:sz="0" w:space="0" w:color="auto"/>
                <w:bottom w:val="none" w:sz="0" w:space="0" w:color="auto"/>
                <w:right w:val="none" w:sz="0" w:space="0" w:color="auto"/>
              </w:divBdr>
              <w:divsChild>
                <w:div w:id="4842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34034">
      <w:bodyDiv w:val="1"/>
      <w:marLeft w:val="0"/>
      <w:marRight w:val="0"/>
      <w:marTop w:val="0"/>
      <w:marBottom w:val="0"/>
      <w:divBdr>
        <w:top w:val="none" w:sz="0" w:space="0" w:color="auto"/>
        <w:left w:val="none" w:sz="0" w:space="0" w:color="auto"/>
        <w:bottom w:val="none" w:sz="0" w:space="0" w:color="auto"/>
        <w:right w:val="none" w:sz="0" w:space="0" w:color="auto"/>
      </w:divBdr>
    </w:div>
    <w:div w:id="849486441">
      <w:bodyDiv w:val="1"/>
      <w:marLeft w:val="0"/>
      <w:marRight w:val="0"/>
      <w:marTop w:val="0"/>
      <w:marBottom w:val="0"/>
      <w:divBdr>
        <w:top w:val="none" w:sz="0" w:space="0" w:color="auto"/>
        <w:left w:val="none" w:sz="0" w:space="0" w:color="auto"/>
        <w:bottom w:val="none" w:sz="0" w:space="0" w:color="auto"/>
        <w:right w:val="none" w:sz="0" w:space="0" w:color="auto"/>
      </w:divBdr>
      <w:divsChild>
        <w:div w:id="2020885864">
          <w:marLeft w:val="0"/>
          <w:marRight w:val="0"/>
          <w:marTop w:val="0"/>
          <w:marBottom w:val="0"/>
          <w:divBdr>
            <w:top w:val="none" w:sz="0" w:space="0" w:color="auto"/>
            <w:left w:val="none" w:sz="0" w:space="0" w:color="auto"/>
            <w:bottom w:val="none" w:sz="0" w:space="0" w:color="auto"/>
            <w:right w:val="none" w:sz="0" w:space="0" w:color="auto"/>
          </w:divBdr>
          <w:divsChild>
            <w:div w:id="1324967439">
              <w:marLeft w:val="0"/>
              <w:marRight w:val="0"/>
              <w:marTop w:val="0"/>
              <w:marBottom w:val="0"/>
              <w:divBdr>
                <w:top w:val="none" w:sz="0" w:space="0" w:color="auto"/>
                <w:left w:val="none" w:sz="0" w:space="0" w:color="auto"/>
                <w:bottom w:val="none" w:sz="0" w:space="0" w:color="auto"/>
                <w:right w:val="none" w:sz="0" w:space="0" w:color="auto"/>
              </w:divBdr>
              <w:divsChild>
                <w:div w:id="113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6025">
      <w:bodyDiv w:val="1"/>
      <w:marLeft w:val="0"/>
      <w:marRight w:val="0"/>
      <w:marTop w:val="0"/>
      <w:marBottom w:val="0"/>
      <w:divBdr>
        <w:top w:val="none" w:sz="0" w:space="0" w:color="auto"/>
        <w:left w:val="none" w:sz="0" w:space="0" w:color="auto"/>
        <w:bottom w:val="none" w:sz="0" w:space="0" w:color="auto"/>
        <w:right w:val="none" w:sz="0" w:space="0" w:color="auto"/>
      </w:divBdr>
      <w:divsChild>
        <w:div w:id="1294561850">
          <w:marLeft w:val="0"/>
          <w:marRight w:val="0"/>
          <w:marTop w:val="0"/>
          <w:marBottom w:val="0"/>
          <w:divBdr>
            <w:top w:val="none" w:sz="0" w:space="0" w:color="auto"/>
            <w:left w:val="none" w:sz="0" w:space="0" w:color="auto"/>
            <w:bottom w:val="none" w:sz="0" w:space="0" w:color="auto"/>
            <w:right w:val="none" w:sz="0" w:space="0" w:color="auto"/>
          </w:divBdr>
          <w:divsChild>
            <w:div w:id="1909921435">
              <w:marLeft w:val="0"/>
              <w:marRight w:val="0"/>
              <w:marTop w:val="0"/>
              <w:marBottom w:val="0"/>
              <w:divBdr>
                <w:top w:val="none" w:sz="0" w:space="0" w:color="auto"/>
                <w:left w:val="none" w:sz="0" w:space="0" w:color="auto"/>
                <w:bottom w:val="none" w:sz="0" w:space="0" w:color="auto"/>
                <w:right w:val="none" w:sz="0" w:space="0" w:color="auto"/>
              </w:divBdr>
              <w:divsChild>
                <w:div w:id="1698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72397">
      <w:bodyDiv w:val="1"/>
      <w:marLeft w:val="0"/>
      <w:marRight w:val="0"/>
      <w:marTop w:val="0"/>
      <w:marBottom w:val="0"/>
      <w:divBdr>
        <w:top w:val="none" w:sz="0" w:space="0" w:color="auto"/>
        <w:left w:val="none" w:sz="0" w:space="0" w:color="auto"/>
        <w:bottom w:val="none" w:sz="0" w:space="0" w:color="auto"/>
        <w:right w:val="none" w:sz="0" w:space="0" w:color="auto"/>
      </w:divBdr>
    </w:div>
    <w:div w:id="915480093">
      <w:bodyDiv w:val="1"/>
      <w:marLeft w:val="0"/>
      <w:marRight w:val="0"/>
      <w:marTop w:val="0"/>
      <w:marBottom w:val="0"/>
      <w:divBdr>
        <w:top w:val="none" w:sz="0" w:space="0" w:color="auto"/>
        <w:left w:val="none" w:sz="0" w:space="0" w:color="auto"/>
        <w:bottom w:val="none" w:sz="0" w:space="0" w:color="auto"/>
        <w:right w:val="none" w:sz="0" w:space="0" w:color="auto"/>
      </w:divBdr>
    </w:div>
    <w:div w:id="982274992">
      <w:bodyDiv w:val="1"/>
      <w:marLeft w:val="0"/>
      <w:marRight w:val="0"/>
      <w:marTop w:val="0"/>
      <w:marBottom w:val="0"/>
      <w:divBdr>
        <w:top w:val="none" w:sz="0" w:space="0" w:color="auto"/>
        <w:left w:val="none" w:sz="0" w:space="0" w:color="auto"/>
        <w:bottom w:val="none" w:sz="0" w:space="0" w:color="auto"/>
        <w:right w:val="none" w:sz="0" w:space="0" w:color="auto"/>
      </w:divBdr>
      <w:divsChild>
        <w:div w:id="1569219025">
          <w:marLeft w:val="0"/>
          <w:marRight w:val="0"/>
          <w:marTop w:val="0"/>
          <w:marBottom w:val="0"/>
          <w:divBdr>
            <w:top w:val="none" w:sz="0" w:space="0" w:color="auto"/>
            <w:left w:val="none" w:sz="0" w:space="0" w:color="auto"/>
            <w:bottom w:val="none" w:sz="0" w:space="0" w:color="auto"/>
            <w:right w:val="none" w:sz="0" w:space="0" w:color="auto"/>
          </w:divBdr>
          <w:divsChild>
            <w:div w:id="91318228">
              <w:marLeft w:val="0"/>
              <w:marRight w:val="0"/>
              <w:marTop w:val="0"/>
              <w:marBottom w:val="0"/>
              <w:divBdr>
                <w:top w:val="none" w:sz="0" w:space="0" w:color="auto"/>
                <w:left w:val="none" w:sz="0" w:space="0" w:color="auto"/>
                <w:bottom w:val="none" w:sz="0" w:space="0" w:color="auto"/>
                <w:right w:val="none" w:sz="0" w:space="0" w:color="auto"/>
              </w:divBdr>
              <w:divsChild>
                <w:div w:id="633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78628">
      <w:bodyDiv w:val="1"/>
      <w:marLeft w:val="0"/>
      <w:marRight w:val="0"/>
      <w:marTop w:val="0"/>
      <w:marBottom w:val="0"/>
      <w:divBdr>
        <w:top w:val="none" w:sz="0" w:space="0" w:color="auto"/>
        <w:left w:val="none" w:sz="0" w:space="0" w:color="auto"/>
        <w:bottom w:val="none" w:sz="0" w:space="0" w:color="auto"/>
        <w:right w:val="none" w:sz="0" w:space="0" w:color="auto"/>
      </w:divBdr>
    </w:div>
    <w:div w:id="1011562795">
      <w:bodyDiv w:val="1"/>
      <w:marLeft w:val="0"/>
      <w:marRight w:val="0"/>
      <w:marTop w:val="0"/>
      <w:marBottom w:val="0"/>
      <w:divBdr>
        <w:top w:val="none" w:sz="0" w:space="0" w:color="auto"/>
        <w:left w:val="none" w:sz="0" w:space="0" w:color="auto"/>
        <w:bottom w:val="none" w:sz="0" w:space="0" w:color="auto"/>
        <w:right w:val="none" w:sz="0" w:space="0" w:color="auto"/>
      </w:divBdr>
      <w:divsChild>
        <w:div w:id="247424969">
          <w:marLeft w:val="0"/>
          <w:marRight w:val="0"/>
          <w:marTop w:val="0"/>
          <w:marBottom w:val="0"/>
          <w:divBdr>
            <w:top w:val="none" w:sz="0" w:space="0" w:color="auto"/>
            <w:left w:val="none" w:sz="0" w:space="0" w:color="auto"/>
            <w:bottom w:val="none" w:sz="0" w:space="0" w:color="auto"/>
            <w:right w:val="none" w:sz="0" w:space="0" w:color="auto"/>
          </w:divBdr>
          <w:divsChild>
            <w:div w:id="802693009">
              <w:marLeft w:val="0"/>
              <w:marRight w:val="0"/>
              <w:marTop w:val="0"/>
              <w:marBottom w:val="0"/>
              <w:divBdr>
                <w:top w:val="none" w:sz="0" w:space="0" w:color="auto"/>
                <w:left w:val="none" w:sz="0" w:space="0" w:color="auto"/>
                <w:bottom w:val="none" w:sz="0" w:space="0" w:color="auto"/>
                <w:right w:val="none" w:sz="0" w:space="0" w:color="auto"/>
              </w:divBdr>
              <w:divsChild>
                <w:div w:id="7317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51307">
      <w:bodyDiv w:val="1"/>
      <w:marLeft w:val="0"/>
      <w:marRight w:val="0"/>
      <w:marTop w:val="0"/>
      <w:marBottom w:val="0"/>
      <w:divBdr>
        <w:top w:val="none" w:sz="0" w:space="0" w:color="auto"/>
        <w:left w:val="none" w:sz="0" w:space="0" w:color="auto"/>
        <w:bottom w:val="none" w:sz="0" w:space="0" w:color="auto"/>
        <w:right w:val="none" w:sz="0" w:space="0" w:color="auto"/>
      </w:divBdr>
    </w:div>
    <w:div w:id="1040008058">
      <w:bodyDiv w:val="1"/>
      <w:marLeft w:val="0"/>
      <w:marRight w:val="0"/>
      <w:marTop w:val="0"/>
      <w:marBottom w:val="0"/>
      <w:divBdr>
        <w:top w:val="none" w:sz="0" w:space="0" w:color="auto"/>
        <w:left w:val="none" w:sz="0" w:space="0" w:color="auto"/>
        <w:bottom w:val="none" w:sz="0" w:space="0" w:color="auto"/>
        <w:right w:val="none" w:sz="0" w:space="0" w:color="auto"/>
      </w:divBdr>
      <w:divsChild>
        <w:div w:id="213855443">
          <w:marLeft w:val="0"/>
          <w:marRight w:val="0"/>
          <w:marTop w:val="0"/>
          <w:marBottom w:val="0"/>
          <w:divBdr>
            <w:top w:val="none" w:sz="0" w:space="0" w:color="auto"/>
            <w:left w:val="none" w:sz="0" w:space="0" w:color="auto"/>
            <w:bottom w:val="none" w:sz="0" w:space="0" w:color="auto"/>
            <w:right w:val="none" w:sz="0" w:space="0" w:color="auto"/>
          </w:divBdr>
          <w:divsChild>
            <w:div w:id="985165992">
              <w:marLeft w:val="0"/>
              <w:marRight w:val="0"/>
              <w:marTop w:val="0"/>
              <w:marBottom w:val="0"/>
              <w:divBdr>
                <w:top w:val="none" w:sz="0" w:space="0" w:color="auto"/>
                <w:left w:val="none" w:sz="0" w:space="0" w:color="auto"/>
                <w:bottom w:val="none" w:sz="0" w:space="0" w:color="auto"/>
                <w:right w:val="none" w:sz="0" w:space="0" w:color="auto"/>
              </w:divBdr>
              <w:divsChild>
                <w:div w:id="167349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2730">
      <w:bodyDiv w:val="1"/>
      <w:marLeft w:val="0"/>
      <w:marRight w:val="0"/>
      <w:marTop w:val="0"/>
      <w:marBottom w:val="0"/>
      <w:divBdr>
        <w:top w:val="none" w:sz="0" w:space="0" w:color="auto"/>
        <w:left w:val="none" w:sz="0" w:space="0" w:color="auto"/>
        <w:bottom w:val="none" w:sz="0" w:space="0" w:color="auto"/>
        <w:right w:val="none" w:sz="0" w:space="0" w:color="auto"/>
      </w:divBdr>
    </w:div>
    <w:div w:id="1058279519">
      <w:bodyDiv w:val="1"/>
      <w:marLeft w:val="0"/>
      <w:marRight w:val="0"/>
      <w:marTop w:val="0"/>
      <w:marBottom w:val="0"/>
      <w:divBdr>
        <w:top w:val="none" w:sz="0" w:space="0" w:color="auto"/>
        <w:left w:val="none" w:sz="0" w:space="0" w:color="auto"/>
        <w:bottom w:val="none" w:sz="0" w:space="0" w:color="auto"/>
        <w:right w:val="none" w:sz="0" w:space="0" w:color="auto"/>
      </w:divBdr>
      <w:divsChild>
        <w:div w:id="217982610">
          <w:marLeft w:val="0"/>
          <w:marRight w:val="0"/>
          <w:marTop w:val="0"/>
          <w:marBottom w:val="0"/>
          <w:divBdr>
            <w:top w:val="none" w:sz="0" w:space="0" w:color="auto"/>
            <w:left w:val="none" w:sz="0" w:space="0" w:color="auto"/>
            <w:bottom w:val="none" w:sz="0" w:space="0" w:color="auto"/>
            <w:right w:val="none" w:sz="0" w:space="0" w:color="auto"/>
          </w:divBdr>
          <w:divsChild>
            <w:div w:id="1888376812">
              <w:marLeft w:val="0"/>
              <w:marRight w:val="0"/>
              <w:marTop w:val="0"/>
              <w:marBottom w:val="0"/>
              <w:divBdr>
                <w:top w:val="none" w:sz="0" w:space="0" w:color="auto"/>
                <w:left w:val="none" w:sz="0" w:space="0" w:color="auto"/>
                <w:bottom w:val="none" w:sz="0" w:space="0" w:color="auto"/>
                <w:right w:val="none" w:sz="0" w:space="0" w:color="auto"/>
              </w:divBdr>
              <w:divsChild>
                <w:div w:id="122919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83021">
      <w:bodyDiv w:val="1"/>
      <w:marLeft w:val="0"/>
      <w:marRight w:val="0"/>
      <w:marTop w:val="0"/>
      <w:marBottom w:val="0"/>
      <w:divBdr>
        <w:top w:val="none" w:sz="0" w:space="0" w:color="auto"/>
        <w:left w:val="none" w:sz="0" w:space="0" w:color="auto"/>
        <w:bottom w:val="none" w:sz="0" w:space="0" w:color="auto"/>
        <w:right w:val="none" w:sz="0" w:space="0" w:color="auto"/>
      </w:divBdr>
      <w:divsChild>
        <w:div w:id="1685352449">
          <w:marLeft w:val="0"/>
          <w:marRight w:val="0"/>
          <w:marTop w:val="0"/>
          <w:marBottom w:val="0"/>
          <w:divBdr>
            <w:top w:val="none" w:sz="0" w:space="0" w:color="auto"/>
            <w:left w:val="none" w:sz="0" w:space="0" w:color="auto"/>
            <w:bottom w:val="none" w:sz="0" w:space="0" w:color="auto"/>
            <w:right w:val="none" w:sz="0" w:space="0" w:color="auto"/>
          </w:divBdr>
          <w:divsChild>
            <w:div w:id="1745494488">
              <w:marLeft w:val="0"/>
              <w:marRight w:val="0"/>
              <w:marTop w:val="0"/>
              <w:marBottom w:val="0"/>
              <w:divBdr>
                <w:top w:val="none" w:sz="0" w:space="0" w:color="auto"/>
                <w:left w:val="none" w:sz="0" w:space="0" w:color="auto"/>
                <w:bottom w:val="none" w:sz="0" w:space="0" w:color="auto"/>
                <w:right w:val="none" w:sz="0" w:space="0" w:color="auto"/>
              </w:divBdr>
              <w:divsChild>
                <w:div w:id="732503201">
                  <w:marLeft w:val="0"/>
                  <w:marRight w:val="0"/>
                  <w:marTop w:val="0"/>
                  <w:marBottom w:val="0"/>
                  <w:divBdr>
                    <w:top w:val="none" w:sz="0" w:space="0" w:color="auto"/>
                    <w:left w:val="none" w:sz="0" w:space="0" w:color="auto"/>
                    <w:bottom w:val="none" w:sz="0" w:space="0" w:color="auto"/>
                    <w:right w:val="none" w:sz="0" w:space="0" w:color="auto"/>
                  </w:divBdr>
                </w:div>
              </w:divsChild>
            </w:div>
            <w:div w:id="1511484036">
              <w:marLeft w:val="0"/>
              <w:marRight w:val="0"/>
              <w:marTop w:val="0"/>
              <w:marBottom w:val="0"/>
              <w:divBdr>
                <w:top w:val="none" w:sz="0" w:space="0" w:color="auto"/>
                <w:left w:val="none" w:sz="0" w:space="0" w:color="auto"/>
                <w:bottom w:val="none" w:sz="0" w:space="0" w:color="auto"/>
                <w:right w:val="none" w:sz="0" w:space="0" w:color="auto"/>
              </w:divBdr>
              <w:divsChild>
                <w:div w:id="16465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38477">
          <w:marLeft w:val="0"/>
          <w:marRight w:val="0"/>
          <w:marTop w:val="0"/>
          <w:marBottom w:val="0"/>
          <w:divBdr>
            <w:top w:val="none" w:sz="0" w:space="0" w:color="auto"/>
            <w:left w:val="none" w:sz="0" w:space="0" w:color="auto"/>
            <w:bottom w:val="none" w:sz="0" w:space="0" w:color="auto"/>
            <w:right w:val="none" w:sz="0" w:space="0" w:color="auto"/>
          </w:divBdr>
          <w:divsChild>
            <w:div w:id="1598057254">
              <w:marLeft w:val="0"/>
              <w:marRight w:val="0"/>
              <w:marTop w:val="0"/>
              <w:marBottom w:val="0"/>
              <w:divBdr>
                <w:top w:val="none" w:sz="0" w:space="0" w:color="auto"/>
                <w:left w:val="none" w:sz="0" w:space="0" w:color="auto"/>
                <w:bottom w:val="none" w:sz="0" w:space="0" w:color="auto"/>
                <w:right w:val="none" w:sz="0" w:space="0" w:color="auto"/>
              </w:divBdr>
              <w:divsChild>
                <w:div w:id="55781424">
                  <w:marLeft w:val="0"/>
                  <w:marRight w:val="0"/>
                  <w:marTop w:val="0"/>
                  <w:marBottom w:val="0"/>
                  <w:divBdr>
                    <w:top w:val="none" w:sz="0" w:space="0" w:color="auto"/>
                    <w:left w:val="none" w:sz="0" w:space="0" w:color="auto"/>
                    <w:bottom w:val="none" w:sz="0" w:space="0" w:color="auto"/>
                    <w:right w:val="none" w:sz="0" w:space="0" w:color="auto"/>
                  </w:divBdr>
                </w:div>
              </w:divsChild>
            </w:div>
            <w:div w:id="191236124">
              <w:marLeft w:val="0"/>
              <w:marRight w:val="0"/>
              <w:marTop w:val="0"/>
              <w:marBottom w:val="0"/>
              <w:divBdr>
                <w:top w:val="none" w:sz="0" w:space="0" w:color="auto"/>
                <w:left w:val="none" w:sz="0" w:space="0" w:color="auto"/>
                <w:bottom w:val="none" w:sz="0" w:space="0" w:color="auto"/>
                <w:right w:val="none" w:sz="0" w:space="0" w:color="auto"/>
              </w:divBdr>
              <w:divsChild>
                <w:div w:id="9210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904994">
      <w:bodyDiv w:val="1"/>
      <w:marLeft w:val="0"/>
      <w:marRight w:val="0"/>
      <w:marTop w:val="0"/>
      <w:marBottom w:val="0"/>
      <w:divBdr>
        <w:top w:val="none" w:sz="0" w:space="0" w:color="auto"/>
        <w:left w:val="none" w:sz="0" w:space="0" w:color="auto"/>
        <w:bottom w:val="none" w:sz="0" w:space="0" w:color="auto"/>
        <w:right w:val="none" w:sz="0" w:space="0" w:color="auto"/>
      </w:divBdr>
      <w:divsChild>
        <w:div w:id="128530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6941">
              <w:marLeft w:val="0"/>
              <w:marRight w:val="0"/>
              <w:marTop w:val="0"/>
              <w:marBottom w:val="0"/>
              <w:divBdr>
                <w:top w:val="none" w:sz="0" w:space="0" w:color="auto"/>
                <w:left w:val="none" w:sz="0" w:space="0" w:color="auto"/>
                <w:bottom w:val="none" w:sz="0" w:space="0" w:color="auto"/>
                <w:right w:val="none" w:sz="0" w:space="0" w:color="auto"/>
              </w:divBdr>
              <w:divsChild>
                <w:div w:id="1343361382">
                  <w:marLeft w:val="0"/>
                  <w:marRight w:val="0"/>
                  <w:marTop w:val="0"/>
                  <w:marBottom w:val="0"/>
                  <w:divBdr>
                    <w:top w:val="none" w:sz="0" w:space="0" w:color="auto"/>
                    <w:left w:val="none" w:sz="0" w:space="0" w:color="auto"/>
                    <w:bottom w:val="none" w:sz="0" w:space="0" w:color="auto"/>
                    <w:right w:val="none" w:sz="0" w:space="0" w:color="auto"/>
                  </w:divBdr>
                  <w:divsChild>
                    <w:div w:id="1214735939">
                      <w:marLeft w:val="0"/>
                      <w:marRight w:val="0"/>
                      <w:marTop w:val="0"/>
                      <w:marBottom w:val="0"/>
                      <w:divBdr>
                        <w:top w:val="none" w:sz="0" w:space="0" w:color="auto"/>
                        <w:left w:val="none" w:sz="0" w:space="0" w:color="auto"/>
                        <w:bottom w:val="none" w:sz="0" w:space="0" w:color="auto"/>
                        <w:right w:val="none" w:sz="0" w:space="0" w:color="auto"/>
                      </w:divBdr>
                      <w:divsChild>
                        <w:div w:id="88091232">
                          <w:marLeft w:val="0"/>
                          <w:marRight w:val="0"/>
                          <w:marTop w:val="0"/>
                          <w:marBottom w:val="0"/>
                          <w:divBdr>
                            <w:top w:val="none" w:sz="0" w:space="0" w:color="auto"/>
                            <w:left w:val="none" w:sz="0" w:space="0" w:color="auto"/>
                            <w:bottom w:val="none" w:sz="0" w:space="0" w:color="auto"/>
                            <w:right w:val="none" w:sz="0" w:space="0" w:color="auto"/>
                          </w:divBdr>
                          <w:divsChild>
                            <w:div w:id="166216332">
                              <w:marLeft w:val="0"/>
                              <w:marRight w:val="0"/>
                              <w:marTop w:val="0"/>
                              <w:marBottom w:val="0"/>
                              <w:divBdr>
                                <w:top w:val="none" w:sz="0" w:space="0" w:color="auto"/>
                                <w:left w:val="none" w:sz="0" w:space="0" w:color="auto"/>
                                <w:bottom w:val="none" w:sz="0" w:space="0" w:color="auto"/>
                                <w:right w:val="none" w:sz="0" w:space="0" w:color="auto"/>
                              </w:divBdr>
                              <w:divsChild>
                                <w:div w:id="377777336">
                                  <w:marLeft w:val="0"/>
                                  <w:marRight w:val="0"/>
                                  <w:marTop w:val="0"/>
                                  <w:marBottom w:val="0"/>
                                  <w:divBdr>
                                    <w:top w:val="none" w:sz="0" w:space="0" w:color="auto"/>
                                    <w:left w:val="none" w:sz="0" w:space="0" w:color="auto"/>
                                    <w:bottom w:val="none" w:sz="0" w:space="0" w:color="auto"/>
                                    <w:right w:val="none" w:sz="0" w:space="0" w:color="auto"/>
                                  </w:divBdr>
                                  <w:divsChild>
                                    <w:div w:id="597372998">
                                      <w:marLeft w:val="0"/>
                                      <w:marRight w:val="0"/>
                                      <w:marTop w:val="0"/>
                                      <w:marBottom w:val="0"/>
                                      <w:divBdr>
                                        <w:top w:val="none" w:sz="0" w:space="0" w:color="auto"/>
                                        <w:left w:val="none" w:sz="0" w:space="0" w:color="auto"/>
                                        <w:bottom w:val="none" w:sz="0" w:space="0" w:color="auto"/>
                                        <w:right w:val="none" w:sz="0" w:space="0" w:color="auto"/>
                                      </w:divBdr>
                                      <w:divsChild>
                                        <w:div w:id="1793866880">
                                          <w:marLeft w:val="0"/>
                                          <w:marRight w:val="0"/>
                                          <w:marTop w:val="0"/>
                                          <w:marBottom w:val="0"/>
                                          <w:divBdr>
                                            <w:top w:val="none" w:sz="0" w:space="0" w:color="auto"/>
                                            <w:left w:val="none" w:sz="0" w:space="0" w:color="auto"/>
                                            <w:bottom w:val="none" w:sz="0" w:space="0" w:color="auto"/>
                                            <w:right w:val="none" w:sz="0" w:space="0" w:color="auto"/>
                                          </w:divBdr>
                                          <w:divsChild>
                                            <w:div w:id="3079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107935">
      <w:bodyDiv w:val="1"/>
      <w:marLeft w:val="0"/>
      <w:marRight w:val="0"/>
      <w:marTop w:val="0"/>
      <w:marBottom w:val="0"/>
      <w:divBdr>
        <w:top w:val="none" w:sz="0" w:space="0" w:color="auto"/>
        <w:left w:val="none" w:sz="0" w:space="0" w:color="auto"/>
        <w:bottom w:val="none" w:sz="0" w:space="0" w:color="auto"/>
        <w:right w:val="none" w:sz="0" w:space="0" w:color="auto"/>
      </w:divBdr>
      <w:divsChild>
        <w:div w:id="1353609819">
          <w:marLeft w:val="0"/>
          <w:marRight w:val="0"/>
          <w:marTop w:val="0"/>
          <w:marBottom w:val="0"/>
          <w:divBdr>
            <w:top w:val="none" w:sz="0" w:space="0" w:color="auto"/>
            <w:left w:val="none" w:sz="0" w:space="0" w:color="auto"/>
            <w:bottom w:val="none" w:sz="0" w:space="0" w:color="auto"/>
            <w:right w:val="none" w:sz="0" w:space="0" w:color="auto"/>
          </w:divBdr>
          <w:divsChild>
            <w:div w:id="1992441922">
              <w:marLeft w:val="0"/>
              <w:marRight w:val="0"/>
              <w:marTop w:val="0"/>
              <w:marBottom w:val="0"/>
              <w:divBdr>
                <w:top w:val="none" w:sz="0" w:space="0" w:color="auto"/>
                <w:left w:val="none" w:sz="0" w:space="0" w:color="auto"/>
                <w:bottom w:val="none" w:sz="0" w:space="0" w:color="auto"/>
                <w:right w:val="none" w:sz="0" w:space="0" w:color="auto"/>
              </w:divBdr>
              <w:divsChild>
                <w:div w:id="8429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574809">
      <w:bodyDiv w:val="1"/>
      <w:marLeft w:val="0"/>
      <w:marRight w:val="0"/>
      <w:marTop w:val="0"/>
      <w:marBottom w:val="0"/>
      <w:divBdr>
        <w:top w:val="none" w:sz="0" w:space="0" w:color="auto"/>
        <w:left w:val="none" w:sz="0" w:space="0" w:color="auto"/>
        <w:bottom w:val="none" w:sz="0" w:space="0" w:color="auto"/>
        <w:right w:val="none" w:sz="0" w:space="0" w:color="auto"/>
      </w:divBdr>
      <w:divsChild>
        <w:div w:id="1767843207">
          <w:marLeft w:val="0"/>
          <w:marRight w:val="0"/>
          <w:marTop w:val="0"/>
          <w:marBottom w:val="0"/>
          <w:divBdr>
            <w:top w:val="none" w:sz="0" w:space="0" w:color="auto"/>
            <w:left w:val="none" w:sz="0" w:space="0" w:color="auto"/>
            <w:bottom w:val="none" w:sz="0" w:space="0" w:color="auto"/>
            <w:right w:val="none" w:sz="0" w:space="0" w:color="auto"/>
          </w:divBdr>
          <w:divsChild>
            <w:div w:id="1697927944">
              <w:marLeft w:val="0"/>
              <w:marRight w:val="0"/>
              <w:marTop w:val="0"/>
              <w:marBottom w:val="0"/>
              <w:divBdr>
                <w:top w:val="none" w:sz="0" w:space="0" w:color="auto"/>
                <w:left w:val="none" w:sz="0" w:space="0" w:color="auto"/>
                <w:bottom w:val="none" w:sz="0" w:space="0" w:color="auto"/>
                <w:right w:val="none" w:sz="0" w:space="0" w:color="auto"/>
              </w:divBdr>
              <w:divsChild>
                <w:div w:id="2561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45938">
      <w:bodyDiv w:val="1"/>
      <w:marLeft w:val="0"/>
      <w:marRight w:val="0"/>
      <w:marTop w:val="0"/>
      <w:marBottom w:val="0"/>
      <w:divBdr>
        <w:top w:val="none" w:sz="0" w:space="0" w:color="auto"/>
        <w:left w:val="none" w:sz="0" w:space="0" w:color="auto"/>
        <w:bottom w:val="none" w:sz="0" w:space="0" w:color="auto"/>
        <w:right w:val="none" w:sz="0" w:space="0" w:color="auto"/>
      </w:divBdr>
      <w:divsChild>
        <w:div w:id="1505172934">
          <w:marLeft w:val="0"/>
          <w:marRight w:val="0"/>
          <w:marTop w:val="0"/>
          <w:marBottom w:val="0"/>
          <w:divBdr>
            <w:top w:val="none" w:sz="0" w:space="0" w:color="auto"/>
            <w:left w:val="none" w:sz="0" w:space="0" w:color="auto"/>
            <w:bottom w:val="none" w:sz="0" w:space="0" w:color="auto"/>
            <w:right w:val="none" w:sz="0" w:space="0" w:color="auto"/>
          </w:divBdr>
          <w:divsChild>
            <w:div w:id="650719848">
              <w:marLeft w:val="0"/>
              <w:marRight w:val="0"/>
              <w:marTop w:val="0"/>
              <w:marBottom w:val="0"/>
              <w:divBdr>
                <w:top w:val="none" w:sz="0" w:space="0" w:color="auto"/>
                <w:left w:val="none" w:sz="0" w:space="0" w:color="auto"/>
                <w:bottom w:val="none" w:sz="0" w:space="0" w:color="auto"/>
                <w:right w:val="none" w:sz="0" w:space="0" w:color="auto"/>
              </w:divBdr>
              <w:divsChild>
                <w:div w:id="8120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85610">
      <w:bodyDiv w:val="1"/>
      <w:marLeft w:val="0"/>
      <w:marRight w:val="0"/>
      <w:marTop w:val="0"/>
      <w:marBottom w:val="0"/>
      <w:divBdr>
        <w:top w:val="none" w:sz="0" w:space="0" w:color="auto"/>
        <w:left w:val="none" w:sz="0" w:space="0" w:color="auto"/>
        <w:bottom w:val="none" w:sz="0" w:space="0" w:color="auto"/>
        <w:right w:val="none" w:sz="0" w:space="0" w:color="auto"/>
      </w:divBdr>
      <w:divsChild>
        <w:div w:id="920454883">
          <w:marLeft w:val="0"/>
          <w:marRight w:val="0"/>
          <w:marTop w:val="0"/>
          <w:marBottom w:val="0"/>
          <w:divBdr>
            <w:top w:val="none" w:sz="0" w:space="0" w:color="auto"/>
            <w:left w:val="none" w:sz="0" w:space="0" w:color="auto"/>
            <w:bottom w:val="none" w:sz="0" w:space="0" w:color="auto"/>
            <w:right w:val="none" w:sz="0" w:space="0" w:color="auto"/>
          </w:divBdr>
          <w:divsChild>
            <w:div w:id="1678577443">
              <w:marLeft w:val="0"/>
              <w:marRight w:val="0"/>
              <w:marTop w:val="0"/>
              <w:marBottom w:val="0"/>
              <w:divBdr>
                <w:top w:val="none" w:sz="0" w:space="0" w:color="auto"/>
                <w:left w:val="none" w:sz="0" w:space="0" w:color="auto"/>
                <w:bottom w:val="none" w:sz="0" w:space="0" w:color="auto"/>
                <w:right w:val="none" w:sz="0" w:space="0" w:color="auto"/>
              </w:divBdr>
              <w:divsChild>
                <w:div w:id="3404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5162">
      <w:bodyDiv w:val="1"/>
      <w:marLeft w:val="0"/>
      <w:marRight w:val="0"/>
      <w:marTop w:val="0"/>
      <w:marBottom w:val="0"/>
      <w:divBdr>
        <w:top w:val="none" w:sz="0" w:space="0" w:color="auto"/>
        <w:left w:val="none" w:sz="0" w:space="0" w:color="auto"/>
        <w:bottom w:val="none" w:sz="0" w:space="0" w:color="auto"/>
        <w:right w:val="none" w:sz="0" w:space="0" w:color="auto"/>
      </w:divBdr>
    </w:div>
    <w:div w:id="1361663220">
      <w:bodyDiv w:val="1"/>
      <w:marLeft w:val="0"/>
      <w:marRight w:val="0"/>
      <w:marTop w:val="0"/>
      <w:marBottom w:val="0"/>
      <w:divBdr>
        <w:top w:val="none" w:sz="0" w:space="0" w:color="auto"/>
        <w:left w:val="none" w:sz="0" w:space="0" w:color="auto"/>
        <w:bottom w:val="none" w:sz="0" w:space="0" w:color="auto"/>
        <w:right w:val="none" w:sz="0" w:space="0" w:color="auto"/>
      </w:divBdr>
    </w:div>
    <w:div w:id="1411805831">
      <w:bodyDiv w:val="1"/>
      <w:marLeft w:val="0"/>
      <w:marRight w:val="0"/>
      <w:marTop w:val="0"/>
      <w:marBottom w:val="0"/>
      <w:divBdr>
        <w:top w:val="none" w:sz="0" w:space="0" w:color="auto"/>
        <w:left w:val="none" w:sz="0" w:space="0" w:color="auto"/>
        <w:bottom w:val="none" w:sz="0" w:space="0" w:color="auto"/>
        <w:right w:val="none" w:sz="0" w:space="0" w:color="auto"/>
      </w:divBdr>
    </w:div>
    <w:div w:id="1528711116">
      <w:bodyDiv w:val="1"/>
      <w:marLeft w:val="0"/>
      <w:marRight w:val="0"/>
      <w:marTop w:val="0"/>
      <w:marBottom w:val="0"/>
      <w:divBdr>
        <w:top w:val="none" w:sz="0" w:space="0" w:color="auto"/>
        <w:left w:val="none" w:sz="0" w:space="0" w:color="auto"/>
        <w:bottom w:val="none" w:sz="0" w:space="0" w:color="auto"/>
        <w:right w:val="none" w:sz="0" w:space="0" w:color="auto"/>
      </w:divBdr>
    </w:div>
    <w:div w:id="1533496952">
      <w:bodyDiv w:val="1"/>
      <w:marLeft w:val="0"/>
      <w:marRight w:val="0"/>
      <w:marTop w:val="0"/>
      <w:marBottom w:val="0"/>
      <w:divBdr>
        <w:top w:val="none" w:sz="0" w:space="0" w:color="auto"/>
        <w:left w:val="none" w:sz="0" w:space="0" w:color="auto"/>
        <w:bottom w:val="none" w:sz="0" w:space="0" w:color="auto"/>
        <w:right w:val="none" w:sz="0" w:space="0" w:color="auto"/>
      </w:divBdr>
      <w:divsChild>
        <w:div w:id="401564518">
          <w:marLeft w:val="0"/>
          <w:marRight w:val="0"/>
          <w:marTop w:val="0"/>
          <w:marBottom w:val="0"/>
          <w:divBdr>
            <w:top w:val="none" w:sz="0" w:space="0" w:color="auto"/>
            <w:left w:val="none" w:sz="0" w:space="0" w:color="auto"/>
            <w:bottom w:val="none" w:sz="0" w:space="0" w:color="auto"/>
            <w:right w:val="none" w:sz="0" w:space="0" w:color="auto"/>
          </w:divBdr>
          <w:divsChild>
            <w:div w:id="714504491">
              <w:marLeft w:val="0"/>
              <w:marRight w:val="0"/>
              <w:marTop w:val="0"/>
              <w:marBottom w:val="0"/>
              <w:divBdr>
                <w:top w:val="none" w:sz="0" w:space="0" w:color="auto"/>
                <w:left w:val="none" w:sz="0" w:space="0" w:color="auto"/>
                <w:bottom w:val="none" w:sz="0" w:space="0" w:color="auto"/>
                <w:right w:val="none" w:sz="0" w:space="0" w:color="auto"/>
              </w:divBdr>
              <w:divsChild>
                <w:div w:id="44466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29292">
      <w:bodyDiv w:val="1"/>
      <w:marLeft w:val="0"/>
      <w:marRight w:val="0"/>
      <w:marTop w:val="0"/>
      <w:marBottom w:val="0"/>
      <w:divBdr>
        <w:top w:val="none" w:sz="0" w:space="0" w:color="auto"/>
        <w:left w:val="none" w:sz="0" w:space="0" w:color="auto"/>
        <w:bottom w:val="none" w:sz="0" w:space="0" w:color="auto"/>
        <w:right w:val="none" w:sz="0" w:space="0" w:color="auto"/>
      </w:divBdr>
      <w:divsChild>
        <w:div w:id="1594438368">
          <w:marLeft w:val="0"/>
          <w:marRight w:val="0"/>
          <w:marTop w:val="0"/>
          <w:marBottom w:val="0"/>
          <w:divBdr>
            <w:top w:val="none" w:sz="0" w:space="0" w:color="auto"/>
            <w:left w:val="none" w:sz="0" w:space="0" w:color="auto"/>
            <w:bottom w:val="none" w:sz="0" w:space="0" w:color="auto"/>
            <w:right w:val="none" w:sz="0" w:space="0" w:color="auto"/>
          </w:divBdr>
          <w:divsChild>
            <w:div w:id="2088114058">
              <w:marLeft w:val="0"/>
              <w:marRight w:val="0"/>
              <w:marTop w:val="0"/>
              <w:marBottom w:val="0"/>
              <w:divBdr>
                <w:top w:val="none" w:sz="0" w:space="0" w:color="auto"/>
                <w:left w:val="none" w:sz="0" w:space="0" w:color="auto"/>
                <w:bottom w:val="none" w:sz="0" w:space="0" w:color="auto"/>
                <w:right w:val="none" w:sz="0" w:space="0" w:color="auto"/>
              </w:divBdr>
              <w:divsChild>
                <w:div w:id="906233509">
                  <w:marLeft w:val="0"/>
                  <w:marRight w:val="0"/>
                  <w:marTop w:val="0"/>
                  <w:marBottom w:val="0"/>
                  <w:divBdr>
                    <w:top w:val="none" w:sz="0" w:space="0" w:color="auto"/>
                    <w:left w:val="none" w:sz="0" w:space="0" w:color="auto"/>
                    <w:bottom w:val="none" w:sz="0" w:space="0" w:color="auto"/>
                    <w:right w:val="none" w:sz="0" w:space="0" w:color="auto"/>
                  </w:divBdr>
                </w:div>
                <w:div w:id="60951559">
                  <w:marLeft w:val="0"/>
                  <w:marRight w:val="0"/>
                  <w:marTop w:val="0"/>
                  <w:marBottom w:val="0"/>
                  <w:divBdr>
                    <w:top w:val="none" w:sz="0" w:space="0" w:color="auto"/>
                    <w:left w:val="none" w:sz="0" w:space="0" w:color="auto"/>
                    <w:bottom w:val="none" w:sz="0" w:space="0" w:color="auto"/>
                    <w:right w:val="none" w:sz="0" w:space="0" w:color="auto"/>
                  </w:divBdr>
                </w:div>
              </w:divsChild>
            </w:div>
            <w:div w:id="68499499">
              <w:marLeft w:val="0"/>
              <w:marRight w:val="0"/>
              <w:marTop w:val="0"/>
              <w:marBottom w:val="0"/>
              <w:divBdr>
                <w:top w:val="none" w:sz="0" w:space="0" w:color="auto"/>
                <w:left w:val="none" w:sz="0" w:space="0" w:color="auto"/>
                <w:bottom w:val="none" w:sz="0" w:space="0" w:color="auto"/>
                <w:right w:val="none" w:sz="0" w:space="0" w:color="auto"/>
              </w:divBdr>
              <w:divsChild>
                <w:div w:id="14828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5987">
      <w:bodyDiv w:val="1"/>
      <w:marLeft w:val="0"/>
      <w:marRight w:val="0"/>
      <w:marTop w:val="0"/>
      <w:marBottom w:val="0"/>
      <w:divBdr>
        <w:top w:val="none" w:sz="0" w:space="0" w:color="auto"/>
        <w:left w:val="none" w:sz="0" w:space="0" w:color="auto"/>
        <w:bottom w:val="none" w:sz="0" w:space="0" w:color="auto"/>
        <w:right w:val="none" w:sz="0" w:space="0" w:color="auto"/>
      </w:divBdr>
    </w:div>
    <w:div w:id="1611281406">
      <w:bodyDiv w:val="1"/>
      <w:marLeft w:val="0"/>
      <w:marRight w:val="0"/>
      <w:marTop w:val="0"/>
      <w:marBottom w:val="0"/>
      <w:divBdr>
        <w:top w:val="none" w:sz="0" w:space="0" w:color="auto"/>
        <w:left w:val="none" w:sz="0" w:space="0" w:color="auto"/>
        <w:bottom w:val="none" w:sz="0" w:space="0" w:color="auto"/>
        <w:right w:val="none" w:sz="0" w:space="0" w:color="auto"/>
      </w:divBdr>
    </w:div>
    <w:div w:id="1650016609">
      <w:bodyDiv w:val="1"/>
      <w:marLeft w:val="0"/>
      <w:marRight w:val="0"/>
      <w:marTop w:val="0"/>
      <w:marBottom w:val="0"/>
      <w:divBdr>
        <w:top w:val="none" w:sz="0" w:space="0" w:color="auto"/>
        <w:left w:val="none" w:sz="0" w:space="0" w:color="auto"/>
        <w:bottom w:val="none" w:sz="0" w:space="0" w:color="auto"/>
        <w:right w:val="none" w:sz="0" w:space="0" w:color="auto"/>
      </w:divBdr>
    </w:div>
    <w:div w:id="1762604492">
      <w:bodyDiv w:val="1"/>
      <w:marLeft w:val="0"/>
      <w:marRight w:val="0"/>
      <w:marTop w:val="0"/>
      <w:marBottom w:val="0"/>
      <w:divBdr>
        <w:top w:val="none" w:sz="0" w:space="0" w:color="auto"/>
        <w:left w:val="none" w:sz="0" w:space="0" w:color="auto"/>
        <w:bottom w:val="none" w:sz="0" w:space="0" w:color="auto"/>
        <w:right w:val="none" w:sz="0" w:space="0" w:color="auto"/>
      </w:divBdr>
    </w:div>
    <w:div w:id="1807700250">
      <w:bodyDiv w:val="1"/>
      <w:marLeft w:val="0"/>
      <w:marRight w:val="0"/>
      <w:marTop w:val="0"/>
      <w:marBottom w:val="0"/>
      <w:divBdr>
        <w:top w:val="none" w:sz="0" w:space="0" w:color="auto"/>
        <w:left w:val="none" w:sz="0" w:space="0" w:color="auto"/>
        <w:bottom w:val="none" w:sz="0" w:space="0" w:color="auto"/>
        <w:right w:val="none" w:sz="0" w:space="0" w:color="auto"/>
      </w:divBdr>
      <w:divsChild>
        <w:div w:id="1208369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9546653">
              <w:marLeft w:val="0"/>
              <w:marRight w:val="0"/>
              <w:marTop w:val="0"/>
              <w:marBottom w:val="0"/>
              <w:divBdr>
                <w:top w:val="none" w:sz="0" w:space="0" w:color="auto"/>
                <w:left w:val="none" w:sz="0" w:space="0" w:color="auto"/>
                <w:bottom w:val="none" w:sz="0" w:space="0" w:color="auto"/>
                <w:right w:val="none" w:sz="0" w:space="0" w:color="auto"/>
              </w:divBdr>
              <w:divsChild>
                <w:div w:id="1722171737">
                  <w:marLeft w:val="0"/>
                  <w:marRight w:val="0"/>
                  <w:marTop w:val="0"/>
                  <w:marBottom w:val="0"/>
                  <w:divBdr>
                    <w:top w:val="none" w:sz="0" w:space="0" w:color="auto"/>
                    <w:left w:val="none" w:sz="0" w:space="0" w:color="auto"/>
                    <w:bottom w:val="none" w:sz="0" w:space="0" w:color="auto"/>
                    <w:right w:val="none" w:sz="0" w:space="0" w:color="auto"/>
                  </w:divBdr>
                  <w:divsChild>
                    <w:div w:id="65147888">
                      <w:marLeft w:val="0"/>
                      <w:marRight w:val="0"/>
                      <w:marTop w:val="0"/>
                      <w:marBottom w:val="0"/>
                      <w:divBdr>
                        <w:top w:val="none" w:sz="0" w:space="0" w:color="auto"/>
                        <w:left w:val="none" w:sz="0" w:space="0" w:color="auto"/>
                        <w:bottom w:val="none" w:sz="0" w:space="0" w:color="auto"/>
                        <w:right w:val="none" w:sz="0" w:space="0" w:color="auto"/>
                      </w:divBdr>
                      <w:divsChild>
                        <w:div w:id="1022513761">
                          <w:marLeft w:val="0"/>
                          <w:marRight w:val="0"/>
                          <w:marTop w:val="0"/>
                          <w:marBottom w:val="0"/>
                          <w:divBdr>
                            <w:top w:val="none" w:sz="0" w:space="0" w:color="auto"/>
                            <w:left w:val="none" w:sz="0" w:space="0" w:color="auto"/>
                            <w:bottom w:val="none" w:sz="0" w:space="0" w:color="auto"/>
                            <w:right w:val="none" w:sz="0" w:space="0" w:color="auto"/>
                          </w:divBdr>
                          <w:divsChild>
                            <w:div w:id="1655715715">
                              <w:marLeft w:val="0"/>
                              <w:marRight w:val="0"/>
                              <w:marTop w:val="0"/>
                              <w:marBottom w:val="0"/>
                              <w:divBdr>
                                <w:top w:val="none" w:sz="0" w:space="0" w:color="auto"/>
                                <w:left w:val="none" w:sz="0" w:space="0" w:color="auto"/>
                                <w:bottom w:val="none" w:sz="0" w:space="0" w:color="auto"/>
                                <w:right w:val="none" w:sz="0" w:space="0" w:color="auto"/>
                              </w:divBdr>
                              <w:divsChild>
                                <w:div w:id="764768957">
                                  <w:marLeft w:val="0"/>
                                  <w:marRight w:val="0"/>
                                  <w:marTop w:val="0"/>
                                  <w:marBottom w:val="0"/>
                                  <w:divBdr>
                                    <w:top w:val="none" w:sz="0" w:space="0" w:color="auto"/>
                                    <w:left w:val="none" w:sz="0" w:space="0" w:color="auto"/>
                                    <w:bottom w:val="none" w:sz="0" w:space="0" w:color="auto"/>
                                    <w:right w:val="none" w:sz="0" w:space="0" w:color="auto"/>
                                  </w:divBdr>
                                  <w:divsChild>
                                    <w:div w:id="623541885">
                                      <w:marLeft w:val="0"/>
                                      <w:marRight w:val="0"/>
                                      <w:marTop w:val="0"/>
                                      <w:marBottom w:val="0"/>
                                      <w:divBdr>
                                        <w:top w:val="none" w:sz="0" w:space="0" w:color="auto"/>
                                        <w:left w:val="none" w:sz="0" w:space="0" w:color="auto"/>
                                        <w:bottom w:val="none" w:sz="0" w:space="0" w:color="auto"/>
                                        <w:right w:val="none" w:sz="0" w:space="0" w:color="auto"/>
                                      </w:divBdr>
                                      <w:divsChild>
                                        <w:div w:id="337192160">
                                          <w:marLeft w:val="0"/>
                                          <w:marRight w:val="0"/>
                                          <w:marTop w:val="0"/>
                                          <w:marBottom w:val="0"/>
                                          <w:divBdr>
                                            <w:top w:val="none" w:sz="0" w:space="0" w:color="auto"/>
                                            <w:left w:val="none" w:sz="0" w:space="0" w:color="auto"/>
                                            <w:bottom w:val="none" w:sz="0" w:space="0" w:color="auto"/>
                                            <w:right w:val="none" w:sz="0" w:space="0" w:color="auto"/>
                                          </w:divBdr>
                                          <w:divsChild>
                                            <w:div w:id="8342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457434">
      <w:bodyDiv w:val="1"/>
      <w:marLeft w:val="0"/>
      <w:marRight w:val="0"/>
      <w:marTop w:val="0"/>
      <w:marBottom w:val="0"/>
      <w:divBdr>
        <w:top w:val="none" w:sz="0" w:space="0" w:color="auto"/>
        <w:left w:val="none" w:sz="0" w:space="0" w:color="auto"/>
        <w:bottom w:val="none" w:sz="0" w:space="0" w:color="auto"/>
        <w:right w:val="none" w:sz="0" w:space="0" w:color="auto"/>
      </w:divBdr>
      <w:divsChild>
        <w:div w:id="1733235146">
          <w:marLeft w:val="0"/>
          <w:marRight w:val="0"/>
          <w:marTop w:val="0"/>
          <w:marBottom w:val="0"/>
          <w:divBdr>
            <w:top w:val="none" w:sz="0" w:space="0" w:color="auto"/>
            <w:left w:val="none" w:sz="0" w:space="0" w:color="auto"/>
            <w:bottom w:val="none" w:sz="0" w:space="0" w:color="auto"/>
            <w:right w:val="none" w:sz="0" w:space="0" w:color="auto"/>
          </w:divBdr>
          <w:divsChild>
            <w:div w:id="1785617053">
              <w:marLeft w:val="0"/>
              <w:marRight w:val="0"/>
              <w:marTop w:val="0"/>
              <w:marBottom w:val="0"/>
              <w:divBdr>
                <w:top w:val="none" w:sz="0" w:space="0" w:color="auto"/>
                <w:left w:val="none" w:sz="0" w:space="0" w:color="auto"/>
                <w:bottom w:val="none" w:sz="0" w:space="0" w:color="auto"/>
                <w:right w:val="none" w:sz="0" w:space="0" w:color="auto"/>
              </w:divBdr>
              <w:divsChild>
                <w:div w:id="18082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67302">
      <w:bodyDiv w:val="1"/>
      <w:marLeft w:val="0"/>
      <w:marRight w:val="0"/>
      <w:marTop w:val="0"/>
      <w:marBottom w:val="0"/>
      <w:divBdr>
        <w:top w:val="none" w:sz="0" w:space="0" w:color="auto"/>
        <w:left w:val="none" w:sz="0" w:space="0" w:color="auto"/>
        <w:bottom w:val="none" w:sz="0" w:space="0" w:color="auto"/>
        <w:right w:val="none" w:sz="0" w:space="0" w:color="auto"/>
      </w:divBdr>
    </w:div>
    <w:div w:id="1926306312">
      <w:bodyDiv w:val="1"/>
      <w:marLeft w:val="0"/>
      <w:marRight w:val="0"/>
      <w:marTop w:val="0"/>
      <w:marBottom w:val="0"/>
      <w:divBdr>
        <w:top w:val="none" w:sz="0" w:space="0" w:color="auto"/>
        <w:left w:val="none" w:sz="0" w:space="0" w:color="auto"/>
        <w:bottom w:val="none" w:sz="0" w:space="0" w:color="auto"/>
        <w:right w:val="none" w:sz="0" w:space="0" w:color="auto"/>
      </w:divBdr>
    </w:div>
    <w:div w:id="2116442840">
      <w:bodyDiv w:val="1"/>
      <w:marLeft w:val="0"/>
      <w:marRight w:val="0"/>
      <w:marTop w:val="0"/>
      <w:marBottom w:val="0"/>
      <w:divBdr>
        <w:top w:val="none" w:sz="0" w:space="0" w:color="auto"/>
        <w:left w:val="none" w:sz="0" w:space="0" w:color="auto"/>
        <w:bottom w:val="none" w:sz="0" w:space="0" w:color="auto"/>
        <w:right w:val="none" w:sz="0" w:space="0" w:color="auto"/>
      </w:divBdr>
      <w:divsChild>
        <w:div w:id="752363749">
          <w:marLeft w:val="0"/>
          <w:marRight w:val="0"/>
          <w:marTop w:val="0"/>
          <w:marBottom w:val="0"/>
          <w:divBdr>
            <w:top w:val="none" w:sz="0" w:space="0" w:color="auto"/>
            <w:left w:val="none" w:sz="0" w:space="0" w:color="auto"/>
            <w:bottom w:val="none" w:sz="0" w:space="0" w:color="auto"/>
            <w:right w:val="none" w:sz="0" w:space="0" w:color="auto"/>
          </w:divBdr>
          <w:divsChild>
            <w:div w:id="1837727017">
              <w:marLeft w:val="0"/>
              <w:marRight w:val="0"/>
              <w:marTop w:val="0"/>
              <w:marBottom w:val="0"/>
              <w:divBdr>
                <w:top w:val="none" w:sz="0" w:space="0" w:color="auto"/>
                <w:left w:val="none" w:sz="0" w:space="0" w:color="auto"/>
                <w:bottom w:val="none" w:sz="0" w:space="0" w:color="auto"/>
                <w:right w:val="none" w:sz="0" w:space="0" w:color="auto"/>
              </w:divBdr>
              <w:divsChild>
                <w:div w:id="20009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793">
      <w:bodyDiv w:val="1"/>
      <w:marLeft w:val="0"/>
      <w:marRight w:val="0"/>
      <w:marTop w:val="0"/>
      <w:marBottom w:val="0"/>
      <w:divBdr>
        <w:top w:val="none" w:sz="0" w:space="0" w:color="auto"/>
        <w:left w:val="none" w:sz="0" w:space="0" w:color="auto"/>
        <w:bottom w:val="none" w:sz="0" w:space="0" w:color="auto"/>
        <w:right w:val="none" w:sz="0" w:space="0" w:color="auto"/>
      </w:divBdr>
    </w:div>
    <w:div w:id="2142962049">
      <w:bodyDiv w:val="1"/>
      <w:marLeft w:val="0"/>
      <w:marRight w:val="0"/>
      <w:marTop w:val="0"/>
      <w:marBottom w:val="0"/>
      <w:divBdr>
        <w:top w:val="none" w:sz="0" w:space="0" w:color="auto"/>
        <w:left w:val="none" w:sz="0" w:space="0" w:color="auto"/>
        <w:bottom w:val="none" w:sz="0" w:space="0" w:color="auto"/>
        <w:right w:val="none" w:sz="0" w:space="0" w:color="auto"/>
      </w:divBdr>
    </w:div>
    <w:div w:id="2146923581">
      <w:bodyDiv w:val="1"/>
      <w:marLeft w:val="0"/>
      <w:marRight w:val="0"/>
      <w:marTop w:val="0"/>
      <w:marBottom w:val="0"/>
      <w:divBdr>
        <w:top w:val="none" w:sz="0" w:space="0" w:color="auto"/>
        <w:left w:val="none" w:sz="0" w:space="0" w:color="auto"/>
        <w:bottom w:val="none" w:sz="0" w:space="0" w:color="auto"/>
        <w:right w:val="none" w:sz="0" w:space="0" w:color="auto"/>
      </w:divBdr>
      <w:divsChild>
        <w:div w:id="1634556344">
          <w:marLeft w:val="0"/>
          <w:marRight w:val="0"/>
          <w:marTop w:val="0"/>
          <w:marBottom w:val="0"/>
          <w:divBdr>
            <w:top w:val="none" w:sz="0" w:space="0" w:color="auto"/>
            <w:left w:val="none" w:sz="0" w:space="0" w:color="auto"/>
            <w:bottom w:val="none" w:sz="0" w:space="0" w:color="auto"/>
            <w:right w:val="none" w:sz="0" w:space="0" w:color="auto"/>
          </w:divBdr>
          <w:divsChild>
            <w:div w:id="209538333">
              <w:marLeft w:val="0"/>
              <w:marRight w:val="0"/>
              <w:marTop w:val="0"/>
              <w:marBottom w:val="0"/>
              <w:divBdr>
                <w:top w:val="none" w:sz="0" w:space="0" w:color="auto"/>
                <w:left w:val="none" w:sz="0" w:space="0" w:color="auto"/>
                <w:bottom w:val="none" w:sz="0" w:space="0" w:color="auto"/>
                <w:right w:val="none" w:sz="0" w:space="0" w:color="auto"/>
              </w:divBdr>
              <w:divsChild>
                <w:div w:id="14015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ethics.org/" TargetMode="External"/><Relationship Id="rId13" Type="http://schemas.openxmlformats.org/officeDocument/2006/relationships/hyperlink" Target="https://gsj3.org/ggs/ggs/GGS_1307D.ens" TargetMode="External"/><Relationship Id="rId18" Type="http://schemas.openxmlformats.org/officeDocument/2006/relationships/hyperlink" Target="https://www.ddbj.nig.ac.jp/contact-e.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bi.ac.uk/arrayexpress/" TargetMode="External"/><Relationship Id="rId7" Type="http://schemas.openxmlformats.org/officeDocument/2006/relationships/endnotes" Target="endnotes.xml"/><Relationship Id="rId12" Type="http://schemas.openxmlformats.org/officeDocument/2006/relationships/hyperlink" Target="https://gsj3.org/ggs/ggs/GGS_1307D.ens" TargetMode="External"/><Relationship Id="rId17" Type="http://schemas.openxmlformats.org/officeDocument/2006/relationships/hyperlink" Target="http://www.ncbi.nlm.nih.gov/Sequi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BankIt/" TargetMode="External"/><Relationship Id="rId20" Type="http://schemas.openxmlformats.org/officeDocument/2006/relationships/hyperlink" Target="http://www.ncbi.nlm.nih.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torialmanager.com/ggs/" TargetMode="External"/><Relationship Id="rId24" Type="http://schemas.openxmlformats.org/officeDocument/2006/relationships/hyperlink" Target="mailto:ggseditorial@nig.ac.jp"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ebi.ac.uk/embl/Submission/webin.html" TargetMode="External"/><Relationship Id="rId23" Type="http://schemas.openxmlformats.org/officeDocument/2006/relationships/hyperlink" Target="mailto:hiwasaki@bio.titech.ac.jp" TargetMode="External"/><Relationship Id="rId28" Type="http://schemas.openxmlformats.org/officeDocument/2006/relationships/header" Target="header2.xml"/><Relationship Id="rId10" Type="http://schemas.openxmlformats.org/officeDocument/2006/relationships/hyperlink" Target="http://creativecommons.org/licenses/by/4.0/" TargetMode="External"/><Relationship Id="rId19" Type="http://schemas.openxmlformats.org/officeDocument/2006/relationships/hyperlink" Target="http://www.ebi.ac.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rtico.org/publishers/jstage/" TargetMode="External"/><Relationship Id="rId14" Type="http://schemas.openxmlformats.org/officeDocument/2006/relationships/hyperlink" Target="https://www.ddbj.nig.ac.jp/ddbj/submission-e.html" TargetMode="External"/><Relationship Id="rId22" Type="http://schemas.openxmlformats.org/officeDocument/2006/relationships/hyperlink" Target="http://www.ncbi.nlm.nih.gov/geo"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jstage.jst.go.jp/browse/abe" TargetMode="External"/><Relationship Id="rId1" Type="http://schemas.openxmlformats.org/officeDocument/2006/relationships/hyperlink" Target="https://gsj3.org/ggs/GGS.htm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jstage.jst.go.jp/browse/ggs" TargetMode="External"/><Relationship Id="rId1" Type="http://schemas.openxmlformats.org/officeDocument/2006/relationships/hyperlink" Target="https://gsj3.org/ggs/G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AA74E-8DAE-124C-A89E-593FACEB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5620</Words>
  <Characters>32039</Characters>
  <Application>Microsoft Office Word</Application>
  <DocSecurity>0</DocSecurity>
  <Lines>266</Lines>
  <Paragraphs>75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Editor</dc:creator>
  <cp:keywords/>
  <cp:lastModifiedBy>岩崎博史</cp:lastModifiedBy>
  <cp:revision>17</cp:revision>
  <cp:lastPrinted>2016-12-30T00:14:00Z</cp:lastPrinted>
  <dcterms:created xsi:type="dcterms:W3CDTF">2020-04-14T23:55:00Z</dcterms:created>
  <dcterms:modified xsi:type="dcterms:W3CDTF">2020-04-23T03:41:00Z</dcterms:modified>
</cp:coreProperties>
</file>